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C3" w:rsidRPr="000F4DED" w:rsidRDefault="009721C3" w:rsidP="000F4DED">
      <w:pPr>
        <w:spacing w:line="540" w:lineRule="exact"/>
        <w:jc w:val="center"/>
        <w:rPr>
          <w:rFonts w:ascii="標楷體" w:eastAsia="標楷體" w:hAnsi="標楷體"/>
          <w:sz w:val="36"/>
          <w:szCs w:val="28"/>
        </w:rPr>
      </w:pPr>
      <w:r w:rsidRPr="000F4DED">
        <w:rPr>
          <w:rFonts w:ascii="標楷體" w:eastAsia="標楷體" w:hAnsi="標楷體"/>
          <w:sz w:val="36"/>
          <w:szCs w:val="28"/>
        </w:rPr>
        <w:t>花蓮縣政府</w:t>
      </w:r>
      <w:r w:rsidR="00E87E8D">
        <w:rPr>
          <w:rFonts w:ascii="標楷體" w:eastAsia="標楷體" w:hAnsi="標楷體"/>
          <w:sz w:val="36"/>
          <w:szCs w:val="28"/>
        </w:rPr>
        <w:t>一O七</w:t>
      </w:r>
      <w:r w:rsidRPr="000F4DED">
        <w:rPr>
          <w:rFonts w:ascii="標楷體" w:eastAsia="標楷體" w:hAnsi="標楷體"/>
          <w:sz w:val="36"/>
          <w:szCs w:val="28"/>
        </w:rPr>
        <w:t>年度</w:t>
      </w:r>
      <w:r w:rsidR="00E87E8D">
        <w:rPr>
          <w:rFonts w:ascii="標楷體" w:eastAsia="標楷體" w:hAnsi="標楷體"/>
          <w:sz w:val="36"/>
          <w:szCs w:val="28"/>
        </w:rPr>
        <w:t>推動公務人員</w:t>
      </w:r>
      <w:r w:rsidRPr="000F4DED">
        <w:rPr>
          <w:rFonts w:ascii="標楷體" w:eastAsia="標楷體" w:hAnsi="標楷體" w:hint="eastAsia"/>
          <w:sz w:val="36"/>
          <w:szCs w:val="28"/>
        </w:rPr>
        <w:t>數位</w:t>
      </w:r>
      <w:r w:rsidRPr="000F4DED">
        <w:rPr>
          <w:rFonts w:ascii="標楷體" w:eastAsia="標楷體" w:hAnsi="標楷體"/>
          <w:sz w:val="36"/>
          <w:szCs w:val="28"/>
        </w:rPr>
        <w:t>學習實施計畫</w:t>
      </w:r>
    </w:p>
    <w:p w:rsidR="009721C3" w:rsidRPr="000F4DED" w:rsidRDefault="009721C3" w:rsidP="009721C3">
      <w:pPr>
        <w:spacing w:before="100" w:beforeAutospacing="1" w:line="540" w:lineRule="exact"/>
        <w:jc w:val="both"/>
        <w:rPr>
          <w:rFonts w:ascii="標楷體" w:eastAsia="標楷體" w:hAnsi="標楷體"/>
          <w:sz w:val="32"/>
          <w:szCs w:val="28"/>
        </w:rPr>
      </w:pPr>
      <w:r w:rsidRPr="000F4DED">
        <w:rPr>
          <w:rFonts w:ascii="標楷體" w:eastAsia="標楷體" w:hAnsi="標楷體"/>
          <w:sz w:val="32"/>
          <w:szCs w:val="28"/>
        </w:rPr>
        <w:t>一</w:t>
      </w:r>
      <w:r w:rsidRPr="000F4DED">
        <w:rPr>
          <w:rFonts w:ascii="標楷體" w:eastAsia="標楷體" w:hAnsi="標楷體" w:hint="eastAsia"/>
          <w:sz w:val="32"/>
          <w:szCs w:val="28"/>
        </w:rPr>
        <w:t>、計畫依據</w:t>
      </w:r>
    </w:p>
    <w:p w:rsidR="009721C3" w:rsidRDefault="009721C3" w:rsidP="005E7B20">
      <w:pPr>
        <w:pStyle w:val="a7"/>
        <w:numPr>
          <w:ilvl w:val="0"/>
          <w:numId w:val="1"/>
        </w:numPr>
        <w:spacing w:line="540" w:lineRule="exact"/>
        <w:ind w:leftChars="239" w:left="1120" w:hangingChars="195" w:hanging="546"/>
        <w:jc w:val="both"/>
        <w:rPr>
          <w:rFonts w:ascii="標楷體" w:eastAsia="標楷體" w:hAnsi="標楷體"/>
          <w:sz w:val="28"/>
          <w:szCs w:val="28"/>
        </w:rPr>
      </w:pPr>
      <w:r w:rsidRPr="009721C3">
        <w:rPr>
          <w:rFonts w:ascii="標楷體" w:eastAsia="標楷體" w:hAnsi="標楷體" w:hint="eastAsia"/>
          <w:sz w:val="28"/>
          <w:szCs w:val="28"/>
        </w:rPr>
        <w:t>公務人員訓練進修法及其施行細則。</w:t>
      </w:r>
    </w:p>
    <w:p w:rsidR="009721C3" w:rsidRDefault="009721C3" w:rsidP="009721C3">
      <w:pPr>
        <w:pStyle w:val="a7"/>
        <w:numPr>
          <w:ilvl w:val="0"/>
          <w:numId w:val="1"/>
        </w:numPr>
        <w:spacing w:line="540" w:lineRule="exact"/>
        <w:ind w:leftChars="239" w:left="1120" w:hangingChars="195" w:hanging="5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行政院</w:t>
      </w:r>
      <w:r w:rsidRPr="009721C3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/>
          <w:sz w:val="28"/>
          <w:szCs w:val="28"/>
        </w:rPr>
        <w:t>行政總處</w:t>
      </w:r>
      <w:r w:rsidRPr="009721C3">
        <w:rPr>
          <w:rFonts w:ascii="標楷體" w:eastAsia="標楷體" w:hAnsi="標楷體" w:hint="eastAsia"/>
          <w:sz w:val="28"/>
          <w:szCs w:val="28"/>
        </w:rPr>
        <w:t>總處</w:t>
      </w:r>
      <w:r>
        <w:rPr>
          <w:rFonts w:ascii="標楷體" w:eastAsia="標楷體" w:hAnsi="標楷體" w:hint="eastAsia"/>
          <w:sz w:val="28"/>
          <w:szCs w:val="28"/>
        </w:rPr>
        <w:t>規劃辦理各項重要訓練實施計畫</w:t>
      </w:r>
      <w:r>
        <w:rPr>
          <w:rFonts w:ascii="標楷體" w:eastAsia="標楷體" w:hAnsi="標楷體"/>
          <w:sz w:val="28"/>
          <w:szCs w:val="28"/>
        </w:rPr>
        <w:t>。</w:t>
      </w:r>
    </w:p>
    <w:p w:rsidR="009721C3" w:rsidRPr="009721C3" w:rsidRDefault="009721C3" w:rsidP="009721C3">
      <w:pPr>
        <w:pStyle w:val="a7"/>
        <w:numPr>
          <w:ilvl w:val="0"/>
          <w:numId w:val="1"/>
        </w:numPr>
        <w:spacing w:line="540" w:lineRule="exact"/>
        <w:ind w:leftChars="239" w:left="1120" w:hangingChars="195" w:hanging="546"/>
        <w:jc w:val="both"/>
        <w:rPr>
          <w:rFonts w:ascii="標楷體" w:eastAsia="標楷體" w:hAnsi="標楷體"/>
          <w:sz w:val="28"/>
          <w:szCs w:val="28"/>
        </w:rPr>
      </w:pPr>
      <w:r w:rsidRPr="009721C3">
        <w:rPr>
          <w:rFonts w:ascii="標楷體" w:eastAsia="標楷體" w:hAnsi="標楷體" w:hint="eastAsia"/>
          <w:sz w:val="28"/>
          <w:szCs w:val="28"/>
        </w:rPr>
        <w:t>花蓮縣政府（以下簡稱本府)一</w:t>
      </w:r>
      <w:r w:rsidRPr="009721C3">
        <w:rPr>
          <w:rStyle w:val="st1"/>
          <w:rFonts w:ascii="標楷體" w:eastAsia="MS Mincho" w:hAnsi="標楷體" w:cs="MS Mincho" w:hint="eastAsia"/>
          <w:sz w:val="28"/>
          <w:szCs w:val="28"/>
        </w:rPr>
        <w:t>〇</w:t>
      </w:r>
      <w:r>
        <w:rPr>
          <w:rFonts w:ascii="標楷體" w:eastAsia="標楷體" w:hAnsi="標楷體"/>
          <w:sz w:val="28"/>
          <w:szCs w:val="28"/>
        </w:rPr>
        <w:t>七</w:t>
      </w:r>
      <w:r w:rsidRPr="009721C3">
        <w:rPr>
          <w:rFonts w:ascii="標楷體" w:eastAsia="標楷體" w:hAnsi="標楷體" w:hint="eastAsia"/>
          <w:sz w:val="28"/>
          <w:szCs w:val="28"/>
        </w:rPr>
        <w:t>年度施政計畫。</w:t>
      </w:r>
    </w:p>
    <w:p w:rsidR="009721C3" w:rsidRPr="000F4DED" w:rsidRDefault="009721C3" w:rsidP="009721C3">
      <w:pPr>
        <w:spacing w:line="540" w:lineRule="exact"/>
        <w:jc w:val="both"/>
        <w:outlineLvl w:val="0"/>
        <w:rPr>
          <w:rFonts w:ascii="標楷體" w:eastAsia="標楷體" w:hAnsi="標楷體"/>
          <w:sz w:val="32"/>
          <w:szCs w:val="28"/>
        </w:rPr>
      </w:pPr>
      <w:r w:rsidRPr="000F4DED">
        <w:rPr>
          <w:rFonts w:ascii="標楷體" w:eastAsia="標楷體" w:hAnsi="標楷體"/>
          <w:sz w:val="32"/>
          <w:szCs w:val="28"/>
        </w:rPr>
        <w:t>二</w:t>
      </w:r>
      <w:r w:rsidRPr="000F4DED">
        <w:rPr>
          <w:rFonts w:ascii="標楷體" w:eastAsia="標楷體" w:hAnsi="標楷體" w:hint="eastAsia"/>
          <w:sz w:val="32"/>
          <w:szCs w:val="28"/>
        </w:rPr>
        <w:t>、實施期間</w:t>
      </w:r>
    </w:p>
    <w:p w:rsidR="009721C3" w:rsidRPr="009721C3" w:rsidRDefault="009721C3" w:rsidP="009721C3">
      <w:pPr>
        <w:spacing w:line="5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721C3">
        <w:rPr>
          <w:rFonts w:ascii="標楷體" w:eastAsia="標楷體" w:hAnsi="標楷體" w:hint="eastAsia"/>
          <w:sz w:val="28"/>
          <w:szCs w:val="28"/>
        </w:rPr>
        <w:t>自一</w:t>
      </w:r>
      <w:r w:rsidRPr="009721C3">
        <w:rPr>
          <w:rFonts w:ascii="新細明體" w:hAnsi="新細明體" w:cs="新細明體" w:hint="eastAsia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七</w:t>
      </w:r>
      <w:r w:rsidRPr="009721C3">
        <w:rPr>
          <w:rFonts w:ascii="標楷體" w:eastAsia="標楷體" w:hAnsi="標楷體" w:hint="eastAsia"/>
          <w:sz w:val="28"/>
          <w:szCs w:val="28"/>
        </w:rPr>
        <w:t>年一月一日至一</w:t>
      </w:r>
      <w:r w:rsidRPr="009721C3">
        <w:rPr>
          <w:rFonts w:ascii="新細明體" w:hAnsi="新細明體" w:cs="新細明體" w:hint="eastAsia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七</w:t>
      </w:r>
      <w:r w:rsidRPr="009721C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月三十</w:t>
      </w:r>
      <w:r w:rsidRPr="009721C3">
        <w:rPr>
          <w:rFonts w:ascii="標楷體" w:eastAsia="標楷體" w:hAnsi="標楷體" w:hint="eastAsia"/>
          <w:sz w:val="28"/>
          <w:szCs w:val="28"/>
        </w:rPr>
        <w:t>日止。</w:t>
      </w:r>
    </w:p>
    <w:p w:rsidR="009721C3" w:rsidRPr="000F4DED" w:rsidRDefault="009721C3" w:rsidP="009721C3">
      <w:pPr>
        <w:spacing w:line="540" w:lineRule="exact"/>
        <w:jc w:val="both"/>
        <w:rPr>
          <w:rFonts w:ascii="標楷體" w:eastAsia="標楷體" w:hAnsi="標楷體"/>
          <w:sz w:val="32"/>
          <w:szCs w:val="28"/>
        </w:rPr>
      </w:pPr>
      <w:r w:rsidRPr="000F4DED">
        <w:rPr>
          <w:rFonts w:ascii="標楷體" w:eastAsia="標楷體" w:hAnsi="標楷體"/>
          <w:sz w:val="32"/>
          <w:szCs w:val="28"/>
        </w:rPr>
        <w:t>三</w:t>
      </w:r>
      <w:r w:rsidRPr="000F4DED">
        <w:rPr>
          <w:rFonts w:ascii="標楷體" w:eastAsia="標楷體" w:hAnsi="標楷體" w:hint="eastAsia"/>
          <w:sz w:val="32"/>
          <w:szCs w:val="28"/>
        </w:rPr>
        <w:t>、實施對象</w:t>
      </w:r>
    </w:p>
    <w:p w:rsidR="009721C3" w:rsidRDefault="009721C3" w:rsidP="00C96FD3">
      <w:pPr>
        <w:spacing w:line="5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9721C3">
        <w:rPr>
          <w:rFonts w:ascii="標楷體" w:eastAsia="標楷體" w:hAnsi="標楷體" w:hint="eastAsia"/>
          <w:sz w:val="28"/>
          <w:szCs w:val="28"/>
        </w:rPr>
        <w:t>本府及</w:t>
      </w:r>
      <w:r>
        <w:rPr>
          <w:rFonts w:ascii="標楷體" w:eastAsia="標楷體" w:hAnsi="標楷體" w:hint="eastAsia"/>
          <w:sz w:val="28"/>
          <w:szCs w:val="28"/>
        </w:rPr>
        <w:t>所屬機關學校</w:t>
      </w:r>
      <w:r w:rsidR="00C96FD3" w:rsidRPr="00C96FD3">
        <w:rPr>
          <w:rFonts w:ascii="標楷體" w:eastAsia="標楷體" w:hAnsi="標楷體"/>
          <w:sz w:val="28"/>
          <w:szCs w:val="28"/>
        </w:rPr>
        <w:t>依法任用、派用之專任有給人員、依法聘用、僱用人員、公務人員考試錄取人員</w:t>
      </w:r>
      <w:r w:rsidR="00C96FD3">
        <w:rPr>
          <w:rFonts w:ascii="標楷體" w:eastAsia="標楷體" w:hAnsi="標楷體"/>
          <w:sz w:val="28"/>
          <w:szCs w:val="28"/>
        </w:rPr>
        <w:t>、</w:t>
      </w:r>
      <w:r w:rsidR="00C96FD3" w:rsidRPr="00FF7FB1">
        <w:rPr>
          <w:rFonts w:ascii="標楷體" w:eastAsia="標楷體" w:hAnsi="標楷體" w:hint="eastAsia"/>
          <w:sz w:val="28"/>
          <w:szCs w:val="28"/>
        </w:rPr>
        <w:t>依行政院</w:t>
      </w:r>
      <w:r w:rsidR="00C96FD3">
        <w:rPr>
          <w:rFonts w:ascii="標楷體" w:eastAsia="標楷體" w:hAnsi="標楷體" w:hint="eastAsia"/>
          <w:sz w:val="28"/>
          <w:szCs w:val="28"/>
        </w:rPr>
        <w:t>及</w:t>
      </w:r>
      <w:r w:rsidR="00C96FD3" w:rsidRPr="00FF7FB1">
        <w:rPr>
          <w:rFonts w:ascii="標楷體" w:eastAsia="標楷體" w:hAnsi="標楷體" w:hint="eastAsia"/>
          <w:sz w:val="28"/>
          <w:szCs w:val="28"/>
        </w:rPr>
        <w:t>所屬機關約僱人員僱用辦法進用之約僱人員</w:t>
      </w:r>
      <w:r>
        <w:rPr>
          <w:rFonts w:ascii="標楷體" w:eastAsia="標楷體" w:hAnsi="標楷體"/>
          <w:sz w:val="28"/>
          <w:szCs w:val="28"/>
        </w:rPr>
        <w:t>。</w:t>
      </w:r>
    </w:p>
    <w:p w:rsidR="009721C3" w:rsidRPr="000F4DED" w:rsidRDefault="009721C3" w:rsidP="000F4DED">
      <w:pPr>
        <w:spacing w:line="540" w:lineRule="exact"/>
        <w:jc w:val="both"/>
        <w:outlineLvl w:val="0"/>
        <w:rPr>
          <w:rFonts w:ascii="標楷體" w:eastAsia="標楷體" w:hAnsi="標楷體"/>
          <w:sz w:val="32"/>
          <w:szCs w:val="28"/>
        </w:rPr>
      </w:pPr>
      <w:r w:rsidRPr="000F4DED">
        <w:rPr>
          <w:rFonts w:ascii="標楷體" w:eastAsia="標楷體" w:hAnsi="標楷體"/>
          <w:sz w:val="32"/>
          <w:szCs w:val="28"/>
        </w:rPr>
        <w:t>四、數位學習組裝課程</w:t>
      </w:r>
    </w:p>
    <w:p w:rsidR="00943FDA" w:rsidRDefault="009721C3" w:rsidP="00943FDA">
      <w:pPr>
        <w:adjustRightInd w:val="0"/>
        <w:spacing w:line="5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9721C3">
        <w:rPr>
          <w:rFonts w:ascii="標楷體" w:eastAsia="標楷體" w:hAnsi="標楷體" w:hint="eastAsia"/>
          <w:sz w:val="28"/>
          <w:szCs w:val="28"/>
        </w:rPr>
        <w:t>依據人事總處一</w:t>
      </w:r>
      <w:r w:rsidRPr="009721C3">
        <w:rPr>
          <w:rFonts w:ascii="新細明體" w:hAnsi="新細明體" w:cs="新細明體" w:hint="eastAsia"/>
          <w:sz w:val="28"/>
          <w:szCs w:val="28"/>
        </w:rPr>
        <w:t>〇</w:t>
      </w:r>
      <w:r w:rsidRPr="009721C3">
        <w:rPr>
          <w:rFonts w:ascii="標楷體" w:eastAsia="標楷體" w:hAnsi="標楷體" w:hint="eastAsia"/>
          <w:sz w:val="28"/>
          <w:szCs w:val="28"/>
        </w:rPr>
        <w:t>五年十二月十九日院授人培字第一</w:t>
      </w:r>
      <w:r w:rsidRPr="009721C3">
        <w:rPr>
          <w:rFonts w:ascii="新細明體" w:hAnsi="新細明體" w:cs="新細明體" w:hint="eastAsia"/>
          <w:sz w:val="28"/>
          <w:szCs w:val="28"/>
        </w:rPr>
        <w:t>〇</w:t>
      </w:r>
      <w:r w:rsidRPr="009721C3">
        <w:rPr>
          <w:rFonts w:ascii="標楷體" w:eastAsia="標楷體" w:hAnsi="標楷體"/>
          <w:sz w:val="28"/>
          <w:szCs w:val="28"/>
        </w:rPr>
        <w:t>五</w:t>
      </w:r>
      <w:r w:rsidRPr="009721C3">
        <w:rPr>
          <w:rFonts w:ascii="新細明體" w:hAnsi="新細明體" w:cs="新細明體" w:hint="eastAsia"/>
          <w:sz w:val="28"/>
          <w:szCs w:val="28"/>
        </w:rPr>
        <w:t>〇〇</w:t>
      </w:r>
      <w:r w:rsidRPr="009721C3">
        <w:rPr>
          <w:rFonts w:ascii="標楷體" w:eastAsia="標楷體" w:hAnsi="標楷體"/>
          <w:sz w:val="28"/>
          <w:szCs w:val="28"/>
        </w:rPr>
        <w:t>六二四七五</w:t>
      </w:r>
      <w:r w:rsidRPr="009721C3">
        <w:rPr>
          <w:rFonts w:ascii="標楷體" w:eastAsia="標楷體" w:hAnsi="標楷體" w:hint="eastAsia"/>
          <w:sz w:val="28"/>
          <w:szCs w:val="28"/>
        </w:rPr>
        <w:t>號函，本府及所屬機關學校公務人員（含約聘、僱人員、考試</w:t>
      </w:r>
      <w:r>
        <w:rPr>
          <w:rFonts w:ascii="標楷體" w:eastAsia="標楷體" w:hAnsi="標楷體" w:hint="eastAsia"/>
          <w:sz w:val="28"/>
          <w:szCs w:val="28"/>
        </w:rPr>
        <w:t>錄取人員）每年每人須聚焦於業務相關學習活動，</w:t>
      </w:r>
      <w:r w:rsidR="008261B2">
        <w:rPr>
          <w:rFonts w:ascii="標楷體" w:eastAsia="標楷體" w:hAnsi="標楷體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學習時數</w:t>
      </w:r>
      <w:r>
        <w:rPr>
          <w:rFonts w:ascii="標楷體" w:eastAsia="標楷體" w:hAnsi="標楷體"/>
          <w:sz w:val="28"/>
          <w:szCs w:val="28"/>
        </w:rPr>
        <w:t>共計</w:t>
      </w:r>
      <w:r w:rsidRPr="009721C3">
        <w:rPr>
          <w:rFonts w:ascii="標楷體" w:eastAsia="標楷體" w:hAnsi="標楷體" w:hint="eastAsia"/>
          <w:sz w:val="28"/>
          <w:szCs w:val="28"/>
        </w:rPr>
        <w:t>二十小時。業務相關學習時數二十小時之內涵需包括</w:t>
      </w:r>
      <w:r w:rsidR="00943FDA">
        <w:rPr>
          <w:rFonts w:ascii="標楷體" w:eastAsia="標楷體" w:hAnsi="標楷體"/>
          <w:sz w:val="28"/>
          <w:szCs w:val="28"/>
        </w:rPr>
        <w:t>：</w:t>
      </w:r>
      <w:r w:rsidR="008261B2" w:rsidRPr="00E86AB8">
        <w:rPr>
          <w:rFonts w:ascii="標楷體" w:eastAsia="標楷體" w:hAnsi="標楷體"/>
          <w:sz w:val="28"/>
          <w:szCs w:val="28"/>
          <w:u w:val="single"/>
        </w:rPr>
        <w:t>「必須完成之課程」（包含</w:t>
      </w:r>
      <w:r w:rsidRPr="00E86AB8">
        <w:rPr>
          <w:rFonts w:ascii="標楷體" w:eastAsia="標楷體" w:hAnsi="標楷體" w:hint="eastAsia"/>
          <w:sz w:val="28"/>
          <w:szCs w:val="28"/>
          <w:u w:val="single"/>
        </w:rPr>
        <w:t>當前政府重大政策、法定訓練</w:t>
      </w:r>
      <w:r w:rsidRPr="00E86AB8">
        <w:rPr>
          <w:rFonts w:ascii="標楷體" w:eastAsia="標楷體" w:hAnsi="標楷體"/>
          <w:sz w:val="28"/>
          <w:szCs w:val="28"/>
          <w:u w:val="single"/>
        </w:rPr>
        <w:t>（環境教育）</w:t>
      </w:r>
      <w:r w:rsidR="00943FDA" w:rsidRPr="00E86AB8">
        <w:rPr>
          <w:rFonts w:ascii="標楷體" w:eastAsia="標楷體" w:hAnsi="標楷體"/>
          <w:sz w:val="28"/>
          <w:szCs w:val="28"/>
          <w:u w:val="single"/>
        </w:rPr>
        <w:t>課程</w:t>
      </w:r>
      <w:r w:rsidRPr="00E86AB8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943FDA" w:rsidRPr="00E86AB8">
        <w:rPr>
          <w:rFonts w:ascii="標楷體" w:eastAsia="標楷體" w:hAnsi="標楷體"/>
          <w:sz w:val="28"/>
          <w:szCs w:val="28"/>
          <w:u w:val="single"/>
        </w:rPr>
        <w:t>性別主流化課程、廉政與服務倫理</w:t>
      </w:r>
      <w:r w:rsidR="008261B2" w:rsidRPr="00E86AB8">
        <w:rPr>
          <w:rFonts w:ascii="標楷體" w:eastAsia="標楷體" w:hAnsi="標楷體"/>
          <w:sz w:val="28"/>
          <w:szCs w:val="28"/>
          <w:u w:val="single"/>
        </w:rPr>
        <w:t>）</w:t>
      </w:r>
      <w:r w:rsidR="00A314D9">
        <w:rPr>
          <w:rFonts w:ascii="標楷體" w:eastAsia="標楷體" w:hAnsi="標楷體"/>
          <w:sz w:val="28"/>
          <w:szCs w:val="28"/>
        </w:rPr>
        <w:t>及其他重要業務相關課程。</w:t>
      </w:r>
    </w:p>
    <w:p w:rsidR="009721C3" w:rsidRPr="009721C3" w:rsidRDefault="00AE2A77" w:rsidP="00943FDA">
      <w:pPr>
        <w:adjustRightInd w:val="0"/>
        <w:spacing w:line="54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 w:rsidR="00943FDA">
        <w:rPr>
          <w:rFonts w:ascii="標楷體" w:eastAsia="標楷體" w:hAnsi="標楷體"/>
          <w:sz w:val="28"/>
          <w:szCs w:val="28"/>
        </w:rPr>
        <w:t>數位學習</w:t>
      </w:r>
      <w:r w:rsidR="00943FDA">
        <w:rPr>
          <w:rFonts w:ascii="標楷體" w:eastAsia="標楷體" w:hAnsi="標楷體" w:hint="eastAsia"/>
          <w:sz w:val="28"/>
          <w:szCs w:val="28"/>
        </w:rPr>
        <w:t>組裝課程</w:t>
      </w:r>
    </w:p>
    <w:p w:rsidR="00B80C8E" w:rsidRDefault="00943FDA" w:rsidP="00AE2A77">
      <w:pPr>
        <w:pStyle w:val="a7"/>
        <w:numPr>
          <w:ilvl w:val="0"/>
          <w:numId w:val="15"/>
        </w:numPr>
        <w:adjustRightInd w:val="0"/>
        <w:spacing w:line="5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3FDA">
        <w:rPr>
          <w:rFonts w:ascii="標楷體" w:eastAsia="標楷體" w:hAnsi="標楷體"/>
          <w:sz w:val="28"/>
          <w:szCs w:val="28"/>
        </w:rPr>
        <w:t>當前政府重大政策：</w:t>
      </w:r>
    </w:p>
    <w:p w:rsidR="00943FDA" w:rsidRDefault="009721C3" w:rsidP="00B80C8E">
      <w:pPr>
        <w:pStyle w:val="a7"/>
        <w:adjustRightInd w:val="0"/>
        <w:spacing w:line="540" w:lineRule="exac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943FDA">
        <w:rPr>
          <w:rFonts w:ascii="標楷體" w:eastAsia="標楷體" w:hAnsi="標楷體" w:hint="eastAsia"/>
          <w:sz w:val="28"/>
          <w:szCs w:val="28"/>
        </w:rPr>
        <w:t>「</w:t>
      </w:r>
      <w:r w:rsidR="00943FDA" w:rsidRPr="00943FDA">
        <w:rPr>
          <w:rFonts w:ascii="標楷體" w:eastAsia="標楷體" w:hAnsi="標楷體" w:hint="eastAsia"/>
          <w:sz w:val="28"/>
          <w:szCs w:val="28"/>
        </w:rPr>
        <w:t>社會安定計畫</w:t>
      </w:r>
      <w:r w:rsidRPr="00943FDA">
        <w:rPr>
          <w:rFonts w:ascii="標楷體" w:eastAsia="標楷體" w:hAnsi="標楷體" w:hint="eastAsia"/>
          <w:sz w:val="28"/>
          <w:szCs w:val="28"/>
        </w:rPr>
        <w:t>」（</w:t>
      </w:r>
      <w:r w:rsidR="00943FDA" w:rsidRPr="00943FDA">
        <w:rPr>
          <w:rFonts w:ascii="標楷體" w:eastAsia="標楷體" w:hAnsi="標楷體" w:hint="eastAsia"/>
          <w:sz w:val="28"/>
          <w:szCs w:val="28"/>
        </w:rPr>
        <w:t>1</w:t>
      </w:r>
      <w:r w:rsidRPr="00943FDA">
        <w:rPr>
          <w:rFonts w:ascii="標楷體" w:eastAsia="標楷體" w:hAnsi="標楷體" w:hint="eastAsia"/>
          <w:sz w:val="28"/>
          <w:szCs w:val="28"/>
        </w:rPr>
        <w:t>小時）。</w:t>
      </w:r>
    </w:p>
    <w:p w:rsidR="009721C3" w:rsidRDefault="00943FDA" w:rsidP="00AE2A77">
      <w:pPr>
        <w:pStyle w:val="a7"/>
        <w:numPr>
          <w:ilvl w:val="0"/>
          <w:numId w:val="15"/>
        </w:numPr>
        <w:adjustRightInd w:val="0"/>
        <w:spacing w:line="5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3FDA">
        <w:rPr>
          <w:rFonts w:ascii="標楷體" w:eastAsia="標楷體" w:hAnsi="標楷體" w:hint="eastAsia"/>
          <w:sz w:val="28"/>
          <w:szCs w:val="28"/>
        </w:rPr>
        <w:t>法定訓練</w:t>
      </w:r>
      <w:r w:rsidRPr="00943FDA">
        <w:rPr>
          <w:rFonts w:ascii="標楷體" w:eastAsia="標楷體" w:hAnsi="標楷體"/>
          <w:sz w:val="28"/>
          <w:szCs w:val="28"/>
        </w:rPr>
        <w:t>（環境教育）課程</w:t>
      </w:r>
      <w:r>
        <w:rPr>
          <w:rFonts w:ascii="標楷體" w:eastAsia="標楷體" w:hAnsi="標楷體"/>
          <w:sz w:val="28"/>
          <w:szCs w:val="28"/>
        </w:rPr>
        <w:t>：</w:t>
      </w:r>
    </w:p>
    <w:p w:rsidR="00AE2A77" w:rsidRDefault="00943FDA" w:rsidP="00AE2A77">
      <w:pPr>
        <w:pStyle w:val="a7"/>
        <w:numPr>
          <w:ilvl w:val="0"/>
          <w:numId w:val="8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 w:rsidRPr="00AE2A77">
        <w:rPr>
          <w:rFonts w:ascii="標楷體" w:eastAsia="標楷體" w:hAnsi="標楷體"/>
          <w:sz w:val="28"/>
          <w:szCs w:val="28"/>
        </w:rPr>
        <w:t>「</w:t>
      </w:r>
      <w:r w:rsidRPr="00AE2A77">
        <w:rPr>
          <w:rFonts w:ascii="標楷體" w:eastAsia="標楷體" w:hAnsi="標楷體" w:hint="eastAsia"/>
          <w:sz w:val="28"/>
          <w:szCs w:val="28"/>
        </w:rPr>
        <w:t>不願面對的海洋真相—談魚類的消失及復育</w:t>
      </w:r>
      <w:r w:rsidRPr="00AE2A77">
        <w:rPr>
          <w:rFonts w:ascii="標楷體" w:eastAsia="標楷體" w:hAnsi="標楷體"/>
          <w:sz w:val="28"/>
          <w:szCs w:val="28"/>
        </w:rPr>
        <w:t>」（2小時）</w:t>
      </w:r>
    </w:p>
    <w:p w:rsidR="00AE2A77" w:rsidRPr="00AE2A77" w:rsidRDefault="00943FDA" w:rsidP="00AE2A77">
      <w:pPr>
        <w:pStyle w:val="a7"/>
        <w:numPr>
          <w:ilvl w:val="0"/>
          <w:numId w:val="8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 w:rsidRPr="00AE2A77">
        <w:rPr>
          <w:rFonts w:ascii="標楷體" w:eastAsia="標楷體" w:hAnsi="標楷體"/>
          <w:sz w:val="28"/>
          <w:szCs w:val="28"/>
        </w:rPr>
        <w:t>「</w:t>
      </w:r>
      <w:r w:rsidRPr="00AE2A77">
        <w:rPr>
          <w:rFonts w:ascii="標楷體" w:eastAsia="標楷體" w:hAnsi="標楷體" w:hint="eastAsia"/>
          <w:sz w:val="28"/>
          <w:szCs w:val="28"/>
        </w:rPr>
        <w:t>消費的故事</w:t>
      </w:r>
      <w:r w:rsidRPr="00AE2A77">
        <w:rPr>
          <w:rFonts w:ascii="Cambria Math" w:eastAsia="標楷體" w:hAnsi="Cambria Math" w:cs="Cambria Math"/>
          <w:sz w:val="28"/>
          <w:szCs w:val="28"/>
        </w:rPr>
        <w:t>∼</w:t>
      </w:r>
      <w:r w:rsidRPr="00AE2A77">
        <w:rPr>
          <w:rFonts w:ascii="標楷體" w:eastAsia="標楷體" w:hAnsi="標楷體" w:hint="eastAsia"/>
          <w:sz w:val="28"/>
          <w:szCs w:val="28"/>
        </w:rPr>
        <w:t>綠色產品（上）</w:t>
      </w:r>
      <w:r w:rsidRPr="00AE2A77">
        <w:rPr>
          <w:rFonts w:ascii="標楷體" w:eastAsia="標楷體" w:hAnsi="標楷體"/>
          <w:sz w:val="28"/>
          <w:szCs w:val="28"/>
        </w:rPr>
        <w:t>」（1小時）</w:t>
      </w:r>
    </w:p>
    <w:p w:rsidR="00943FDA" w:rsidRPr="00AE2A77" w:rsidRDefault="00943FDA" w:rsidP="00AE2A77">
      <w:pPr>
        <w:pStyle w:val="a7"/>
        <w:numPr>
          <w:ilvl w:val="0"/>
          <w:numId w:val="8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 w:rsidRPr="00AE2A77">
        <w:rPr>
          <w:rFonts w:ascii="標楷體" w:eastAsia="標楷體" w:hAnsi="標楷體"/>
          <w:sz w:val="28"/>
          <w:szCs w:val="28"/>
        </w:rPr>
        <w:t>「</w:t>
      </w:r>
      <w:r w:rsidRPr="00AE2A77">
        <w:rPr>
          <w:rFonts w:ascii="標楷體" w:eastAsia="標楷體" w:hAnsi="標楷體" w:hint="eastAsia"/>
          <w:sz w:val="28"/>
          <w:szCs w:val="28"/>
        </w:rPr>
        <w:t>消費的故事</w:t>
      </w:r>
      <w:r w:rsidRPr="00AE2A77">
        <w:rPr>
          <w:rFonts w:ascii="Cambria Math" w:eastAsia="標楷體" w:hAnsi="Cambria Math" w:cs="Cambria Math"/>
          <w:sz w:val="28"/>
          <w:szCs w:val="28"/>
        </w:rPr>
        <w:t>∼</w:t>
      </w:r>
      <w:r w:rsidRPr="00AE2A77">
        <w:rPr>
          <w:rFonts w:ascii="標楷體" w:eastAsia="標楷體" w:hAnsi="標楷體" w:hint="eastAsia"/>
          <w:sz w:val="28"/>
          <w:szCs w:val="28"/>
        </w:rPr>
        <w:t>綠色產品（</w:t>
      </w:r>
      <w:r w:rsidRPr="00AE2A77">
        <w:rPr>
          <w:rFonts w:ascii="標楷體" w:eastAsia="標楷體" w:hAnsi="標楷體"/>
          <w:sz w:val="28"/>
          <w:szCs w:val="28"/>
        </w:rPr>
        <w:t>下</w:t>
      </w:r>
      <w:r w:rsidRPr="00AE2A77">
        <w:rPr>
          <w:rFonts w:ascii="標楷體" w:eastAsia="標楷體" w:hAnsi="標楷體" w:hint="eastAsia"/>
          <w:sz w:val="28"/>
          <w:szCs w:val="28"/>
        </w:rPr>
        <w:t>）</w:t>
      </w:r>
      <w:r w:rsidRPr="00AE2A77">
        <w:rPr>
          <w:rFonts w:ascii="標楷體" w:eastAsia="標楷體" w:hAnsi="標楷體"/>
          <w:sz w:val="28"/>
          <w:szCs w:val="28"/>
        </w:rPr>
        <w:t>」（1小時）</w:t>
      </w:r>
    </w:p>
    <w:p w:rsidR="00B80C8E" w:rsidRDefault="00943FDA" w:rsidP="00AE2A77">
      <w:pPr>
        <w:pStyle w:val="a7"/>
        <w:numPr>
          <w:ilvl w:val="0"/>
          <w:numId w:val="15"/>
        </w:numPr>
        <w:adjustRightInd w:val="0"/>
        <w:spacing w:line="5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3FDA">
        <w:rPr>
          <w:rFonts w:ascii="標楷體" w:eastAsia="標楷體" w:hAnsi="標楷體"/>
          <w:sz w:val="28"/>
          <w:szCs w:val="28"/>
        </w:rPr>
        <w:t>性別主流化</w:t>
      </w:r>
      <w:r>
        <w:rPr>
          <w:rFonts w:ascii="標楷體" w:eastAsia="標楷體" w:hAnsi="標楷體"/>
          <w:sz w:val="28"/>
          <w:szCs w:val="28"/>
        </w:rPr>
        <w:t>課程：</w:t>
      </w:r>
    </w:p>
    <w:p w:rsidR="00943FDA" w:rsidRDefault="00943FDA" w:rsidP="00B80C8E">
      <w:pPr>
        <w:pStyle w:val="a7"/>
        <w:adjustRightInd w:val="0"/>
        <w:spacing w:line="540" w:lineRule="exact"/>
        <w:ind w:leftChars="0" w:left="9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</w:t>
      </w:r>
      <w:r w:rsidRPr="00943FDA">
        <w:rPr>
          <w:rFonts w:ascii="標楷體" w:eastAsia="標楷體" w:hAnsi="標楷體" w:hint="eastAsia"/>
          <w:sz w:val="28"/>
          <w:szCs w:val="28"/>
        </w:rPr>
        <w:t>CEDAW施行法-實質平等、直接與間接歧視</w:t>
      </w:r>
      <w:r>
        <w:rPr>
          <w:rFonts w:ascii="標楷體" w:eastAsia="標楷體" w:hAnsi="標楷體"/>
          <w:sz w:val="28"/>
          <w:szCs w:val="28"/>
        </w:rPr>
        <w:t>」（3小時）</w:t>
      </w:r>
    </w:p>
    <w:p w:rsidR="00F11005" w:rsidRDefault="00F11005" w:rsidP="00B80C8E">
      <w:pPr>
        <w:pStyle w:val="a7"/>
        <w:adjustRightInd w:val="0"/>
        <w:spacing w:line="540" w:lineRule="exact"/>
        <w:ind w:leftChars="0" w:left="906"/>
        <w:jc w:val="both"/>
        <w:rPr>
          <w:rFonts w:ascii="標楷體" w:eastAsia="標楷體" w:hAnsi="標楷體"/>
          <w:sz w:val="28"/>
          <w:szCs w:val="28"/>
        </w:rPr>
      </w:pPr>
    </w:p>
    <w:p w:rsidR="00943FDA" w:rsidRDefault="00A314D9" w:rsidP="00AE2A77">
      <w:pPr>
        <w:pStyle w:val="a7"/>
        <w:numPr>
          <w:ilvl w:val="0"/>
          <w:numId w:val="15"/>
        </w:numPr>
        <w:adjustRightInd w:val="0"/>
        <w:spacing w:line="5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3FDA">
        <w:rPr>
          <w:rFonts w:ascii="標楷體" w:eastAsia="標楷體" w:hAnsi="標楷體"/>
          <w:sz w:val="28"/>
          <w:szCs w:val="28"/>
        </w:rPr>
        <w:lastRenderedPageBreak/>
        <w:t>廉政與服務倫理</w:t>
      </w:r>
      <w:r>
        <w:rPr>
          <w:rFonts w:ascii="標楷體" w:eastAsia="標楷體" w:hAnsi="標楷體"/>
          <w:sz w:val="28"/>
          <w:szCs w:val="28"/>
        </w:rPr>
        <w:t>：</w:t>
      </w:r>
    </w:p>
    <w:p w:rsidR="00A314D9" w:rsidRDefault="00A314D9" w:rsidP="00AE2A77">
      <w:pPr>
        <w:pStyle w:val="a7"/>
        <w:numPr>
          <w:ilvl w:val="0"/>
          <w:numId w:val="16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</w:t>
      </w:r>
      <w:r w:rsidRPr="00A314D9">
        <w:rPr>
          <w:rFonts w:ascii="標楷體" w:eastAsia="標楷體" w:hAnsi="標楷體" w:hint="eastAsia"/>
          <w:sz w:val="28"/>
          <w:szCs w:val="28"/>
        </w:rPr>
        <w:t>公務員廉政倫理規範簡介</w:t>
      </w:r>
      <w:r>
        <w:rPr>
          <w:rFonts w:ascii="標楷體" w:eastAsia="標楷體" w:hAnsi="標楷體"/>
          <w:sz w:val="28"/>
          <w:szCs w:val="28"/>
        </w:rPr>
        <w:t>」（2小時）</w:t>
      </w:r>
    </w:p>
    <w:p w:rsidR="00A314D9" w:rsidRPr="00A314D9" w:rsidRDefault="00A314D9" w:rsidP="00AE2A77">
      <w:pPr>
        <w:pStyle w:val="a7"/>
        <w:numPr>
          <w:ilvl w:val="0"/>
          <w:numId w:val="16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</w:t>
      </w:r>
      <w:r w:rsidRPr="00A314D9">
        <w:rPr>
          <w:rFonts w:ascii="標楷體" w:eastAsia="標楷體" w:hAnsi="標楷體" w:hint="eastAsia"/>
          <w:sz w:val="28"/>
          <w:szCs w:val="28"/>
        </w:rPr>
        <w:t>行政中立理論與實務</w:t>
      </w:r>
      <w:r>
        <w:rPr>
          <w:rFonts w:ascii="標楷體" w:eastAsia="標楷體" w:hAnsi="標楷體"/>
          <w:sz w:val="28"/>
          <w:szCs w:val="28"/>
        </w:rPr>
        <w:t>」（2小時）</w:t>
      </w:r>
    </w:p>
    <w:p w:rsidR="00A314D9" w:rsidRDefault="00A314D9" w:rsidP="00AE2A77">
      <w:pPr>
        <w:pStyle w:val="a7"/>
        <w:numPr>
          <w:ilvl w:val="0"/>
          <w:numId w:val="15"/>
        </w:numPr>
        <w:adjustRightInd w:val="0"/>
        <w:spacing w:line="5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其他重要業務相關課程</w:t>
      </w:r>
    </w:p>
    <w:p w:rsidR="00A314D9" w:rsidRDefault="00A314D9" w:rsidP="00AE2A77">
      <w:pPr>
        <w:pStyle w:val="a7"/>
        <w:numPr>
          <w:ilvl w:val="0"/>
          <w:numId w:val="17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 w:rsidRPr="00A314D9">
        <w:rPr>
          <w:rFonts w:ascii="標楷體" w:eastAsia="標楷體" w:hAnsi="標楷體"/>
          <w:sz w:val="28"/>
          <w:szCs w:val="28"/>
        </w:rPr>
        <w:t>「</w:t>
      </w:r>
      <w:r w:rsidRPr="00A314D9">
        <w:rPr>
          <w:rFonts w:ascii="標楷體" w:eastAsia="標楷體" w:hAnsi="標楷體" w:hint="eastAsia"/>
          <w:sz w:val="28"/>
          <w:szCs w:val="28"/>
        </w:rPr>
        <w:t>全民國防教育學堂</w:t>
      </w:r>
      <w:r w:rsidRPr="00A314D9">
        <w:rPr>
          <w:rFonts w:ascii="標楷體" w:eastAsia="標楷體" w:hAnsi="標楷體"/>
          <w:sz w:val="28"/>
          <w:szCs w:val="28"/>
        </w:rPr>
        <w:t>」（</w:t>
      </w:r>
      <w:r w:rsidR="008261B2">
        <w:rPr>
          <w:rFonts w:ascii="標楷體" w:eastAsia="標楷體" w:hAnsi="標楷體"/>
          <w:sz w:val="28"/>
          <w:szCs w:val="28"/>
        </w:rPr>
        <w:t>2</w:t>
      </w:r>
      <w:r w:rsidRPr="00A314D9">
        <w:rPr>
          <w:rFonts w:ascii="標楷體" w:eastAsia="標楷體" w:hAnsi="標楷體"/>
          <w:sz w:val="28"/>
          <w:szCs w:val="28"/>
        </w:rPr>
        <w:t>小時）</w:t>
      </w:r>
    </w:p>
    <w:p w:rsidR="00A314D9" w:rsidRPr="00A314D9" w:rsidRDefault="00A314D9" w:rsidP="00AE2A77">
      <w:pPr>
        <w:pStyle w:val="a7"/>
        <w:numPr>
          <w:ilvl w:val="0"/>
          <w:numId w:val="17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 w:rsidRPr="00A314D9">
        <w:rPr>
          <w:rFonts w:ascii="標楷體" w:eastAsia="標楷體" w:hAnsi="標楷體"/>
          <w:sz w:val="28"/>
          <w:szCs w:val="28"/>
        </w:rPr>
        <w:t>「</w:t>
      </w:r>
      <w:r w:rsidRPr="00A314D9">
        <w:rPr>
          <w:rFonts w:ascii="標楷體" w:eastAsia="標楷體" w:hAnsi="標楷體" w:hint="eastAsia"/>
          <w:sz w:val="28"/>
          <w:szCs w:val="28"/>
        </w:rPr>
        <w:t>內部控制</w:t>
      </w:r>
      <w:r w:rsidRPr="00A314D9">
        <w:rPr>
          <w:rFonts w:ascii="標楷體" w:eastAsia="標楷體" w:hAnsi="標楷體"/>
          <w:sz w:val="28"/>
          <w:szCs w:val="28"/>
        </w:rPr>
        <w:t>」（</w:t>
      </w:r>
      <w:r w:rsidR="00962A56">
        <w:rPr>
          <w:rFonts w:ascii="標楷體" w:eastAsia="標楷體" w:hAnsi="標楷體" w:hint="eastAsia"/>
          <w:sz w:val="28"/>
          <w:szCs w:val="28"/>
        </w:rPr>
        <w:t>2</w:t>
      </w:r>
      <w:r w:rsidRPr="00A314D9">
        <w:rPr>
          <w:rFonts w:ascii="標楷體" w:eastAsia="標楷體" w:hAnsi="標楷體"/>
          <w:sz w:val="28"/>
          <w:szCs w:val="28"/>
        </w:rPr>
        <w:t>小時）</w:t>
      </w:r>
    </w:p>
    <w:p w:rsidR="00A314D9" w:rsidRDefault="00A314D9" w:rsidP="00AE2A77">
      <w:pPr>
        <w:pStyle w:val="a7"/>
        <w:numPr>
          <w:ilvl w:val="0"/>
          <w:numId w:val="17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</w:t>
      </w:r>
      <w:r w:rsidRPr="00A314D9">
        <w:rPr>
          <w:rFonts w:ascii="標楷體" w:eastAsia="標楷體" w:hAnsi="標楷體" w:hint="eastAsia"/>
          <w:sz w:val="28"/>
          <w:szCs w:val="28"/>
        </w:rPr>
        <w:t>圖利與便民</w:t>
      </w:r>
      <w:r>
        <w:rPr>
          <w:rFonts w:ascii="標楷體" w:eastAsia="標楷體" w:hAnsi="標楷體"/>
          <w:sz w:val="28"/>
          <w:szCs w:val="28"/>
        </w:rPr>
        <w:t>」（2小時）</w:t>
      </w:r>
    </w:p>
    <w:p w:rsidR="00A314D9" w:rsidRDefault="00A314D9" w:rsidP="00AE2A77">
      <w:pPr>
        <w:pStyle w:val="a7"/>
        <w:numPr>
          <w:ilvl w:val="0"/>
          <w:numId w:val="17"/>
        </w:numPr>
        <w:adjustRightInd w:val="0"/>
        <w:spacing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</w:t>
      </w:r>
      <w:r w:rsidRPr="00A314D9">
        <w:rPr>
          <w:rFonts w:ascii="標楷體" w:eastAsia="標楷體" w:hAnsi="標楷體" w:hint="eastAsia"/>
          <w:sz w:val="28"/>
          <w:szCs w:val="28"/>
        </w:rPr>
        <w:t>我的電腦不怕駭-資通安全實務</w:t>
      </w:r>
      <w:r>
        <w:rPr>
          <w:rFonts w:ascii="標楷體" w:eastAsia="標楷體" w:hAnsi="標楷體"/>
          <w:sz w:val="28"/>
          <w:szCs w:val="28"/>
        </w:rPr>
        <w:t>」（2小時）</w:t>
      </w:r>
    </w:p>
    <w:p w:rsidR="00B80C8E" w:rsidRDefault="00B80C8E" w:rsidP="00EE08F0">
      <w:pPr>
        <w:pStyle w:val="a7"/>
        <w:numPr>
          <w:ilvl w:val="0"/>
          <w:numId w:val="17"/>
        </w:numPr>
        <w:adjustRightInd w:val="0"/>
        <w:spacing w:afterLines="50" w:line="540" w:lineRule="exact"/>
        <w:ind w:leftChars="0" w:left="851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</w:t>
      </w:r>
      <w:r w:rsidRPr="00B80C8E">
        <w:rPr>
          <w:rFonts w:ascii="標楷體" w:eastAsia="標楷體" w:hAnsi="標楷體" w:hint="eastAsia"/>
          <w:sz w:val="28"/>
          <w:szCs w:val="28"/>
        </w:rPr>
        <w:t>臺灣多元社會下的「新」力軍(html5)</w:t>
      </w:r>
      <w:r>
        <w:rPr>
          <w:rFonts w:ascii="標楷體" w:eastAsia="標楷體" w:hAnsi="標楷體"/>
          <w:sz w:val="28"/>
          <w:szCs w:val="28"/>
        </w:rPr>
        <w:t>」（1小時）</w:t>
      </w:r>
    </w:p>
    <w:p w:rsidR="00AE2A77" w:rsidRDefault="00AE2A77" w:rsidP="00AE2A77">
      <w:pPr>
        <w:pStyle w:val="a7"/>
        <w:numPr>
          <w:ilvl w:val="0"/>
          <w:numId w:val="19"/>
        </w:numPr>
        <w:adjustRightInd w:val="0"/>
        <w:spacing w:line="540" w:lineRule="exact"/>
        <w:ind w:leftChars="0" w:hanging="6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S</w:t>
      </w:r>
      <w:r>
        <w:rPr>
          <w:rFonts w:ascii="標楷體" w:eastAsia="標楷體" w:hAnsi="標楷體"/>
          <w:sz w:val="28"/>
          <w:szCs w:val="28"/>
        </w:rPr>
        <w:t>POC</w:t>
      </w:r>
      <w:r w:rsidR="00E87E8D">
        <w:rPr>
          <w:rFonts w:ascii="標楷體" w:eastAsia="標楷體" w:hAnsi="標楷體"/>
          <w:sz w:val="28"/>
          <w:szCs w:val="28"/>
        </w:rPr>
        <w:t>專班</w:t>
      </w:r>
      <w:r>
        <w:rPr>
          <w:rFonts w:ascii="標楷體" w:eastAsia="標楷體" w:hAnsi="標楷體"/>
          <w:sz w:val="28"/>
          <w:szCs w:val="28"/>
        </w:rPr>
        <w:t>課程</w:t>
      </w:r>
    </w:p>
    <w:p w:rsidR="00AE2A77" w:rsidRPr="00AE2A77" w:rsidRDefault="00AE2A77" w:rsidP="00AE2A77">
      <w:pPr>
        <w:pStyle w:val="a7"/>
        <w:adjustRightInd w:val="0"/>
        <w:spacing w:line="540" w:lineRule="exact"/>
        <w:ind w:leftChars="0" w:left="10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本府將不定期開設業務相關之SPOC專班課程，並函知本府及所屬機關學校、各鄉鎮市公所，</w:t>
      </w:r>
      <w:r w:rsidR="00A57A07">
        <w:rPr>
          <w:rFonts w:ascii="標楷體" w:eastAsia="標楷體" w:hAnsi="標楷體"/>
          <w:sz w:val="28"/>
          <w:szCs w:val="28"/>
        </w:rPr>
        <w:t>邀</w:t>
      </w:r>
      <w:r>
        <w:rPr>
          <w:rFonts w:ascii="標楷體" w:eastAsia="標楷體" w:hAnsi="標楷體" w:hint="eastAsia"/>
          <w:sz w:val="28"/>
          <w:szCs w:val="28"/>
        </w:rPr>
        <w:t>請業務相關或有</w:t>
      </w:r>
      <w:r w:rsidR="00A57A07">
        <w:rPr>
          <w:rFonts w:ascii="標楷體" w:eastAsia="標楷體" w:hAnsi="標楷體" w:hint="eastAsia"/>
          <w:sz w:val="28"/>
          <w:szCs w:val="28"/>
        </w:rPr>
        <w:t>意願</w:t>
      </w:r>
      <w:r w:rsidR="00A57A07">
        <w:rPr>
          <w:rFonts w:ascii="標楷體" w:eastAsia="標楷體" w:hAnsi="標楷體"/>
          <w:sz w:val="28"/>
          <w:szCs w:val="28"/>
        </w:rPr>
        <w:t>之</w:t>
      </w:r>
      <w:r w:rsidR="00A57A07">
        <w:rPr>
          <w:rFonts w:ascii="標楷體" w:eastAsia="標楷體" w:hAnsi="標楷體" w:hint="eastAsia"/>
          <w:sz w:val="28"/>
          <w:szCs w:val="28"/>
        </w:rPr>
        <w:t>人員</w:t>
      </w:r>
      <w:r w:rsidR="00A57A07">
        <w:rPr>
          <w:rFonts w:ascii="標楷體" w:eastAsia="標楷體" w:hAnsi="標楷體"/>
          <w:sz w:val="28"/>
          <w:szCs w:val="28"/>
        </w:rPr>
        <w:t>參加。</w:t>
      </w:r>
    </w:p>
    <w:p w:rsidR="00083B71" w:rsidRPr="000F4DED" w:rsidRDefault="008261B2" w:rsidP="000F4DED">
      <w:pPr>
        <w:spacing w:line="540" w:lineRule="exact"/>
        <w:jc w:val="both"/>
        <w:outlineLvl w:val="0"/>
        <w:rPr>
          <w:rFonts w:ascii="標楷體" w:eastAsia="標楷體" w:hAnsi="標楷體"/>
          <w:sz w:val="32"/>
          <w:szCs w:val="28"/>
        </w:rPr>
      </w:pPr>
      <w:r w:rsidRPr="000F4DED">
        <w:rPr>
          <w:rFonts w:ascii="標楷體" w:eastAsia="標楷體" w:hAnsi="標楷體"/>
          <w:sz w:val="32"/>
          <w:szCs w:val="28"/>
        </w:rPr>
        <w:t>五、</w:t>
      </w:r>
      <w:r w:rsidR="00083B71" w:rsidRPr="000F4DED">
        <w:rPr>
          <w:rFonts w:ascii="標楷體" w:eastAsia="標楷體" w:hAnsi="標楷體"/>
          <w:sz w:val="32"/>
          <w:szCs w:val="28"/>
        </w:rPr>
        <w:t>獎勵方式</w:t>
      </w:r>
    </w:p>
    <w:p w:rsidR="00083B71" w:rsidRPr="00962A56" w:rsidRDefault="009721C3" w:rsidP="00E86AB8">
      <w:pPr>
        <w:pStyle w:val="a7"/>
        <w:numPr>
          <w:ilvl w:val="0"/>
          <w:numId w:val="14"/>
        </w:numPr>
        <w:adjustRightInd w:val="0"/>
        <w:spacing w:line="5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03A92">
        <w:rPr>
          <w:rFonts w:ascii="標楷體" w:eastAsia="標楷體" w:hAnsi="標楷體" w:hint="eastAsia"/>
          <w:sz w:val="28"/>
          <w:szCs w:val="28"/>
        </w:rPr>
        <w:t>修畢本府</w:t>
      </w:r>
      <w:r w:rsidR="008261B2" w:rsidRPr="00703A92">
        <w:rPr>
          <w:rFonts w:ascii="標楷體" w:eastAsia="標楷體" w:hAnsi="標楷體" w:hint="eastAsia"/>
          <w:sz w:val="28"/>
          <w:szCs w:val="28"/>
        </w:rPr>
        <w:t>107</w:t>
      </w:r>
      <w:r w:rsidR="008261B2" w:rsidRPr="00703A92">
        <w:rPr>
          <w:rFonts w:ascii="標楷體" w:eastAsia="標楷體" w:hAnsi="標楷體"/>
          <w:sz w:val="28"/>
          <w:szCs w:val="28"/>
        </w:rPr>
        <w:t>年度數位學習</w:t>
      </w:r>
      <w:r w:rsidRPr="00703A92">
        <w:rPr>
          <w:rFonts w:ascii="標楷體" w:eastAsia="標楷體" w:hAnsi="標楷體" w:hint="eastAsia"/>
          <w:sz w:val="28"/>
          <w:szCs w:val="28"/>
        </w:rPr>
        <w:t>組裝課程</w:t>
      </w:r>
      <w:r w:rsidR="00544279" w:rsidRPr="00703A92">
        <w:rPr>
          <w:rFonts w:ascii="標楷體" w:eastAsia="標楷體" w:hAnsi="標楷體"/>
          <w:sz w:val="28"/>
          <w:szCs w:val="28"/>
        </w:rPr>
        <w:t>者</w:t>
      </w:r>
      <w:r w:rsidR="00E86AB8" w:rsidRPr="00E86AB8">
        <w:rPr>
          <w:rFonts w:ascii="標楷體" w:eastAsia="標楷體" w:hAnsi="標楷體" w:hint="eastAsia"/>
          <w:sz w:val="28"/>
          <w:szCs w:val="28"/>
        </w:rPr>
        <w:t>（計2</w:t>
      </w:r>
      <w:r w:rsidR="00E86AB8">
        <w:rPr>
          <w:rFonts w:ascii="標楷體" w:eastAsia="標楷體" w:hAnsi="標楷體" w:hint="eastAsia"/>
          <w:sz w:val="28"/>
          <w:szCs w:val="28"/>
        </w:rPr>
        <w:t>1</w:t>
      </w:r>
      <w:r w:rsidR="00E86AB8" w:rsidRPr="00E86AB8">
        <w:rPr>
          <w:rFonts w:ascii="標楷體" w:eastAsia="標楷體" w:hAnsi="標楷體" w:hint="eastAsia"/>
          <w:sz w:val="28"/>
          <w:szCs w:val="28"/>
        </w:rPr>
        <w:t>小時）</w:t>
      </w:r>
      <w:r w:rsidR="00544279" w:rsidRPr="00703A92">
        <w:rPr>
          <w:rFonts w:ascii="標楷體" w:eastAsia="標楷體" w:hAnsi="標楷體"/>
          <w:sz w:val="28"/>
          <w:szCs w:val="28"/>
        </w:rPr>
        <w:t>，核予嘉獎2次</w:t>
      </w:r>
      <w:r w:rsidR="00703A92">
        <w:rPr>
          <w:rFonts w:ascii="標楷體" w:eastAsia="標楷體" w:hAnsi="標楷體"/>
          <w:sz w:val="28"/>
          <w:szCs w:val="28"/>
        </w:rPr>
        <w:t>，</w:t>
      </w:r>
      <w:r w:rsidR="00544279" w:rsidRPr="00703A92">
        <w:rPr>
          <w:rFonts w:ascii="標楷體" w:eastAsia="標楷體" w:hAnsi="標楷體"/>
          <w:sz w:val="28"/>
          <w:szCs w:val="28"/>
        </w:rPr>
        <w:t>以資鼓勵。</w:t>
      </w:r>
      <w:r w:rsidR="00962A56" w:rsidRPr="00962A56">
        <w:rPr>
          <w:rFonts w:ascii="標楷體" w:eastAsia="標楷體" w:hAnsi="標楷體"/>
          <w:sz w:val="28"/>
          <w:szCs w:val="28"/>
        </w:rPr>
        <w:t>若僅修畢組裝課程中「必須完成之課程」（計12小時），核予嘉獎1次，以資獎勵。</w:t>
      </w:r>
      <w:bookmarkStart w:id="0" w:name="_GoBack"/>
      <w:bookmarkEnd w:id="0"/>
    </w:p>
    <w:p w:rsidR="00A57A07" w:rsidRPr="009721C3" w:rsidRDefault="00A57A07" w:rsidP="00544279">
      <w:pPr>
        <w:pStyle w:val="a7"/>
        <w:numPr>
          <w:ilvl w:val="0"/>
          <w:numId w:val="14"/>
        </w:numPr>
        <w:adjustRightInd w:val="0"/>
        <w:spacing w:line="540" w:lineRule="exact"/>
        <w:ind w:leftChars="0"/>
        <w:jc w:val="both"/>
      </w:pPr>
      <w:r>
        <w:rPr>
          <w:rFonts w:ascii="標楷體" w:eastAsia="標楷體" w:hAnsi="標楷體"/>
          <w:sz w:val="28"/>
          <w:szCs w:val="28"/>
        </w:rPr>
        <w:t>參加本府開設之SPOC專班課程並踴躍參與</w:t>
      </w:r>
      <w:r w:rsidR="00703A92">
        <w:rPr>
          <w:rFonts w:ascii="標楷體" w:eastAsia="標楷體" w:hAnsi="標楷體"/>
          <w:sz w:val="28"/>
          <w:szCs w:val="28"/>
        </w:rPr>
        <w:t>課程</w:t>
      </w:r>
      <w:r>
        <w:rPr>
          <w:rFonts w:ascii="標楷體" w:eastAsia="標楷體" w:hAnsi="標楷體"/>
          <w:sz w:val="28"/>
          <w:szCs w:val="28"/>
        </w:rPr>
        <w:t>社群討論者，完成課程取得認證後，核予嘉獎1次</w:t>
      </w:r>
      <w:r w:rsidR="00F14227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以資獎勵。</w:t>
      </w:r>
    </w:p>
    <w:sectPr w:rsidR="00A57A07" w:rsidRPr="009721C3" w:rsidSect="00F1100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82" w:rsidRDefault="003F2582" w:rsidP="009721C3">
      <w:r>
        <w:separator/>
      </w:r>
    </w:p>
  </w:endnote>
  <w:endnote w:type="continuationSeparator" w:id="1">
    <w:p w:rsidR="003F2582" w:rsidRDefault="003F2582" w:rsidP="0097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82" w:rsidRDefault="003F2582" w:rsidP="009721C3">
      <w:r>
        <w:separator/>
      </w:r>
    </w:p>
  </w:footnote>
  <w:footnote w:type="continuationSeparator" w:id="1">
    <w:p w:rsidR="003F2582" w:rsidRDefault="003F2582" w:rsidP="00972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18C"/>
    <w:multiLevelType w:val="hybridMultilevel"/>
    <w:tmpl w:val="58D8BBBA"/>
    <w:lvl w:ilvl="0" w:tplc="BF48B5F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09B3241"/>
    <w:multiLevelType w:val="hybridMultilevel"/>
    <w:tmpl w:val="5492DA04"/>
    <w:lvl w:ilvl="0" w:tplc="A2C4B678">
      <w:start w:val="1"/>
      <w:numFmt w:val="taiwaneseCountingThousand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387A7A"/>
    <w:multiLevelType w:val="hybridMultilevel"/>
    <w:tmpl w:val="DD78F2C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51C103A"/>
    <w:multiLevelType w:val="hybridMultilevel"/>
    <w:tmpl w:val="79C851BA"/>
    <w:lvl w:ilvl="0" w:tplc="A2C4B678">
      <w:start w:val="1"/>
      <w:numFmt w:val="taiwaneseCountingThousand"/>
      <w:lvlText w:val="（%1）"/>
      <w:lvlJc w:val="center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D851FF7"/>
    <w:multiLevelType w:val="hybridMultilevel"/>
    <w:tmpl w:val="13420B14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5">
    <w:nsid w:val="2A1E6F17"/>
    <w:multiLevelType w:val="hybridMultilevel"/>
    <w:tmpl w:val="059ECC82"/>
    <w:lvl w:ilvl="0" w:tplc="A2C4B678">
      <w:start w:val="1"/>
      <w:numFmt w:val="taiwaneseCountingThousand"/>
      <w:lvlText w:val="（%1）"/>
      <w:lvlJc w:val="center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37644275"/>
    <w:multiLevelType w:val="hybridMultilevel"/>
    <w:tmpl w:val="92DC910C"/>
    <w:lvl w:ilvl="0" w:tplc="A2C4B678">
      <w:start w:val="1"/>
      <w:numFmt w:val="taiwaneseCountingThousand"/>
      <w:lvlText w:val="（%1）"/>
      <w:lvlJc w:val="center"/>
      <w:pPr>
        <w:ind w:left="10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>
    <w:nsid w:val="3D8D7DF1"/>
    <w:multiLevelType w:val="hybridMultilevel"/>
    <w:tmpl w:val="58F40A92"/>
    <w:lvl w:ilvl="0" w:tplc="A2C4B678">
      <w:start w:val="1"/>
      <w:numFmt w:val="taiwaneseCountingThousand"/>
      <w:lvlText w:val="（%1）"/>
      <w:lvlJc w:val="center"/>
      <w:pPr>
        <w:ind w:left="10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8">
    <w:nsid w:val="413F5220"/>
    <w:multiLevelType w:val="hybridMultilevel"/>
    <w:tmpl w:val="781070CE"/>
    <w:lvl w:ilvl="0" w:tplc="E8384EBC">
      <w:start w:val="1"/>
      <w:numFmt w:val="taiwaneseCountingThousand"/>
      <w:lvlText w:val="（%1）"/>
      <w:lvlJc w:val="center"/>
      <w:pPr>
        <w:ind w:left="906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44B518B6"/>
    <w:multiLevelType w:val="hybridMultilevel"/>
    <w:tmpl w:val="5336A63C"/>
    <w:lvl w:ilvl="0" w:tplc="BF48B5FE">
      <w:start w:val="1"/>
      <w:numFmt w:val="decimal"/>
      <w:lvlText w:val="(%1)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>
    <w:nsid w:val="45A92B90"/>
    <w:multiLevelType w:val="hybridMultilevel"/>
    <w:tmpl w:val="6CA43384"/>
    <w:lvl w:ilvl="0" w:tplc="FF6EBA3E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4EB24DF7"/>
    <w:multiLevelType w:val="hybridMultilevel"/>
    <w:tmpl w:val="8376A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215C61"/>
    <w:multiLevelType w:val="hybridMultilevel"/>
    <w:tmpl w:val="99141C5A"/>
    <w:lvl w:ilvl="0" w:tplc="BF48B5F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4F31A8"/>
    <w:multiLevelType w:val="hybridMultilevel"/>
    <w:tmpl w:val="31AE3754"/>
    <w:lvl w:ilvl="0" w:tplc="A2C4B678">
      <w:start w:val="1"/>
      <w:numFmt w:val="taiwaneseCountingThousand"/>
      <w:lvlText w:val="（%1）"/>
      <w:lvlJc w:val="center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68AA7D42"/>
    <w:multiLevelType w:val="hybridMultilevel"/>
    <w:tmpl w:val="57B4F800"/>
    <w:lvl w:ilvl="0" w:tplc="E13EA5F2">
      <w:start w:val="2"/>
      <w:numFmt w:val="taiwaneseCountingThousand"/>
      <w:lvlText w:val="（%1）"/>
      <w:lvlJc w:val="center"/>
      <w:pPr>
        <w:ind w:left="10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505C11"/>
    <w:multiLevelType w:val="hybridMultilevel"/>
    <w:tmpl w:val="ED8C9448"/>
    <w:lvl w:ilvl="0" w:tplc="2F52AAC4">
      <w:start w:val="1"/>
      <w:numFmt w:val="decimal"/>
      <w:lvlText w:val="%1."/>
      <w:lvlJc w:val="left"/>
      <w:pPr>
        <w:ind w:left="1266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>
    <w:nsid w:val="715634D5"/>
    <w:multiLevelType w:val="hybridMultilevel"/>
    <w:tmpl w:val="6CA43384"/>
    <w:lvl w:ilvl="0" w:tplc="FF6EBA3E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7">
    <w:nsid w:val="73611280"/>
    <w:multiLevelType w:val="hybridMultilevel"/>
    <w:tmpl w:val="00F4DB28"/>
    <w:lvl w:ilvl="0" w:tplc="AB38125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7D9B7F43"/>
    <w:multiLevelType w:val="hybridMultilevel"/>
    <w:tmpl w:val="425E716E"/>
    <w:lvl w:ilvl="0" w:tplc="1756B006">
      <w:start w:val="1"/>
      <w:numFmt w:val="taiwaneseCountingThousand"/>
      <w:lvlText w:val="%1、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8"/>
  </w:num>
  <w:num w:numId="15">
    <w:abstractNumId w:val="2"/>
  </w:num>
  <w:num w:numId="16">
    <w:abstractNumId w:val="12"/>
  </w:num>
  <w:num w:numId="17">
    <w:abstractNumId w:val="9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3B7"/>
    <w:rsid w:val="00083B71"/>
    <w:rsid w:val="000F2E1C"/>
    <w:rsid w:val="000F4DED"/>
    <w:rsid w:val="001C5A0A"/>
    <w:rsid w:val="002B0980"/>
    <w:rsid w:val="00377C60"/>
    <w:rsid w:val="003F2582"/>
    <w:rsid w:val="005139E5"/>
    <w:rsid w:val="00544279"/>
    <w:rsid w:val="00616F1B"/>
    <w:rsid w:val="00703A92"/>
    <w:rsid w:val="008261B2"/>
    <w:rsid w:val="00943FDA"/>
    <w:rsid w:val="00962A56"/>
    <w:rsid w:val="009721C3"/>
    <w:rsid w:val="00A314D9"/>
    <w:rsid w:val="00A57A07"/>
    <w:rsid w:val="00A70A18"/>
    <w:rsid w:val="00AE2A77"/>
    <w:rsid w:val="00B80C8E"/>
    <w:rsid w:val="00C861E2"/>
    <w:rsid w:val="00C937BB"/>
    <w:rsid w:val="00C96FD3"/>
    <w:rsid w:val="00E61A49"/>
    <w:rsid w:val="00E86AB8"/>
    <w:rsid w:val="00E87E8D"/>
    <w:rsid w:val="00EC33B7"/>
    <w:rsid w:val="00EE08F0"/>
    <w:rsid w:val="00F11005"/>
    <w:rsid w:val="00F1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1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1C3"/>
    <w:rPr>
      <w:sz w:val="20"/>
      <w:szCs w:val="20"/>
    </w:rPr>
  </w:style>
  <w:style w:type="character" w:customStyle="1" w:styleId="st1">
    <w:name w:val="st1"/>
    <w:basedOn w:val="a0"/>
    <w:rsid w:val="009721C3"/>
  </w:style>
  <w:style w:type="paragraph" w:styleId="a7">
    <w:name w:val="List Paragraph"/>
    <w:basedOn w:val="a"/>
    <w:uiPriority w:val="34"/>
    <w:qFormat/>
    <w:rsid w:val="009721C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86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6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pn3340</dc:creator>
  <cp:lastModifiedBy>USER</cp:lastModifiedBy>
  <cp:revision>2</cp:revision>
  <cp:lastPrinted>2018-01-31T08:28:00Z</cp:lastPrinted>
  <dcterms:created xsi:type="dcterms:W3CDTF">2018-10-31T03:29:00Z</dcterms:created>
  <dcterms:modified xsi:type="dcterms:W3CDTF">2018-10-31T03:29:00Z</dcterms:modified>
</cp:coreProperties>
</file>