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8E376" w14:textId="77777777" w:rsidR="00E942E9" w:rsidRDefault="00B406FF">
      <w:pPr>
        <w:pStyle w:val="a0"/>
        <w:snapToGrid w:val="0"/>
      </w:pPr>
      <w:r>
        <w:rPr>
          <w:rFonts w:ascii="標楷體" w:eastAsia="標楷體" w:hAnsi="標楷體"/>
          <w:bCs/>
          <w:color w:val="000000"/>
          <w:sz w:val="40"/>
          <w:szCs w:val="40"/>
        </w:rPr>
        <w:t>教師請假規則第三條、第十三條、第十八條</w:t>
      </w:r>
      <w:r>
        <w:rPr>
          <w:rFonts w:eastAsia="標楷體"/>
          <w:bCs/>
          <w:sz w:val="40"/>
          <w:szCs w:val="40"/>
        </w:rPr>
        <w:t>修正條文</w:t>
      </w:r>
    </w:p>
    <w:p w14:paraId="5FFAF357" w14:textId="77777777" w:rsidR="00E942E9" w:rsidRDefault="00B406FF">
      <w:pPr>
        <w:pStyle w:val="a0"/>
        <w:snapToGrid w:val="0"/>
        <w:spacing w:line="460" w:lineRule="exact"/>
        <w:ind w:left="1162" w:hanging="1162"/>
        <w:jc w:val="both"/>
      </w:pPr>
      <w:r>
        <w:rPr>
          <w:rFonts w:ascii="標楷體" w:eastAsia="標楷體" w:hAnsi="標楷體"/>
          <w:spacing w:val="140"/>
          <w:sz w:val="28"/>
          <w:szCs w:val="28"/>
        </w:rPr>
        <w:t>第三</w:t>
      </w:r>
      <w:r>
        <w:rPr>
          <w:rFonts w:ascii="標楷體" w:eastAsia="標楷體" w:hAnsi="標楷體"/>
          <w:sz w:val="28"/>
          <w:szCs w:val="28"/>
        </w:rPr>
        <w:t>條</w:t>
      </w:r>
      <w:r>
        <w:rPr>
          <w:rFonts w:ascii="標楷體" w:eastAsia="標楷體" w:hAnsi="標楷體"/>
          <w:sz w:val="28"/>
          <w:szCs w:val="28"/>
        </w:rPr>
        <w:t xml:space="preserve">　　教師之請假，依下列規定：</w:t>
      </w:r>
    </w:p>
    <w:p w14:paraId="395649C4" w14:textId="77777777" w:rsidR="00E942E9" w:rsidRDefault="00B406FF">
      <w:pPr>
        <w:pStyle w:val="a0"/>
        <w:snapToGrid w:val="0"/>
        <w:spacing w:line="460" w:lineRule="exact"/>
        <w:ind w:left="2254" w:hanging="568"/>
        <w:jc w:val="both"/>
      </w:pPr>
      <w:r>
        <w:rPr>
          <w:rFonts w:ascii="標楷體" w:eastAsia="標楷體" w:hAnsi="標楷體"/>
          <w:sz w:val="28"/>
          <w:szCs w:val="28"/>
        </w:rPr>
        <w:t>一、因事得請事假，每</w:t>
      </w:r>
      <w:proofErr w:type="gramStart"/>
      <w:r>
        <w:rPr>
          <w:rFonts w:ascii="標楷體" w:eastAsia="標楷體" w:hAnsi="標楷體"/>
          <w:sz w:val="28"/>
          <w:szCs w:val="28"/>
        </w:rPr>
        <w:t>學年准給七日</w:t>
      </w:r>
      <w:proofErr w:type="gramEnd"/>
      <w:r>
        <w:rPr>
          <w:rFonts w:ascii="標楷體" w:eastAsia="標楷體" w:hAnsi="標楷體"/>
          <w:sz w:val="28"/>
          <w:szCs w:val="28"/>
        </w:rPr>
        <w:t>。其家庭成員預防接種</w:t>
      </w:r>
      <w:r>
        <w:rPr>
          <w:rFonts w:ascii="標楷體" w:eastAsia="標楷體" w:hAnsi="標楷體"/>
          <w:color w:val="000000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發生嚴重之疾病或其他重大事故須親自照顧時，得請家庭照顧假，每</w:t>
      </w:r>
      <w:proofErr w:type="gramStart"/>
      <w:r>
        <w:rPr>
          <w:rFonts w:ascii="標楷體" w:eastAsia="標楷體" w:hAnsi="標楷體"/>
          <w:sz w:val="28"/>
          <w:szCs w:val="28"/>
        </w:rPr>
        <w:t>學年准給七日</w:t>
      </w:r>
      <w:proofErr w:type="gramEnd"/>
      <w:r>
        <w:rPr>
          <w:rFonts w:ascii="標楷體" w:eastAsia="標楷體" w:hAnsi="標楷體"/>
          <w:sz w:val="28"/>
          <w:szCs w:val="28"/>
        </w:rPr>
        <w:t>，其請假日數併入事假計算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  <w:r>
        <w:rPr>
          <w:rFonts w:ascii="標楷體" w:eastAsia="標楷體" w:hAnsi="標楷體"/>
          <w:sz w:val="28"/>
          <w:szCs w:val="28"/>
        </w:rPr>
        <w:t>事假及家庭照顧假合計超過七日者，應按日扣除薪給，其所遺課</w:t>
      </w:r>
      <w:proofErr w:type="gramStart"/>
      <w:r>
        <w:rPr>
          <w:rFonts w:ascii="標楷體" w:eastAsia="標楷體" w:hAnsi="標楷體"/>
          <w:sz w:val="28"/>
          <w:szCs w:val="28"/>
        </w:rPr>
        <w:t>務</w:t>
      </w:r>
      <w:proofErr w:type="gramEnd"/>
      <w:r>
        <w:rPr>
          <w:rFonts w:ascii="標楷體" w:eastAsia="標楷體" w:hAnsi="標楷體"/>
          <w:sz w:val="28"/>
          <w:szCs w:val="28"/>
        </w:rPr>
        <w:t>代理費用應由學校支付。</w:t>
      </w:r>
    </w:p>
    <w:p w14:paraId="3E58B307" w14:textId="77777777" w:rsidR="00E942E9" w:rsidRDefault="00B406FF">
      <w:pPr>
        <w:pStyle w:val="a0"/>
        <w:snapToGrid w:val="0"/>
        <w:spacing w:line="460" w:lineRule="exact"/>
        <w:ind w:left="2254" w:hanging="568"/>
        <w:jc w:val="both"/>
      </w:pPr>
      <w:r>
        <w:rPr>
          <w:rFonts w:ascii="標楷體" w:eastAsia="標楷體" w:hAnsi="標楷體"/>
          <w:sz w:val="28"/>
          <w:szCs w:val="28"/>
        </w:rPr>
        <w:t>二、因疾病或經醫師診斷需安胎休養者，其治療或休養</w:t>
      </w:r>
      <w:proofErr w:type="gramStart"/>
      <w:r>
        <w:rPr>
          <w:rFonts w:ascii="標楷體" w:eastAsia="標楷體" w:hAnsi="標楷體"/>
          <w:sz w:val="28"/>
          <w:szCs w:val="28"/>
        </w:rPr>
        <w:t>期間</w:t>
      </w:r>
      <w:r>
        <w:rPr>
          <w:rFonts w:ascii="標楷體" w:eastAsia="標楷體" w:hAnsi="標楷體"/>
          <w:color w:val="000000"/>
          <w:sz w:val="28"/>
          <w:szCs w:val="28"/>
        </w:rPr>
        <w:t>，</w:t>
      </w:r>
      <w:proofErr w:type="gramEnd"/>
      <w:r>
        <w:rPr>
          <w:rFonts w:ascii="標楷體" w:eastAsia="標楷體" w:hAnsi="標楷體"/>
          <w:sz w:val="28"/>
          <w:szCs w:val="28"/>
        </w:rPr>
        <w:t>得請病假，每</w:t>
      </w:r>
      <w:proofErr w:type="gramStart"/>
      <w:r>
        <w:rPr>
          <w:rFonts w:ascii="標楷體" w:eastAsia="標楷體" w:hAnsi="標楷體"/>
          <w:sz w:val="28"/>
          <w:szCs w:val="28"/>
        </w:rPr>
        <w:t>學年准給二十</w:t>
      </w:r>
      <w:proofErr w:type="gramEnd"/>
      <w:r>
        <w:rPr>
          <w:rFonts w:ascii="標楷體" w:eastAsia="標楷體" w:hAnsi="標楷體"/>
          <w:sz w:val="28"/>
          <w:szCs w:val="28"/>
        </w:rPr>
        <w:t>八日；其超過規定日數者，以事假抵銷，並依下列規定辦理：</w:t>
      </w:r>
    </w:p>
    <w:p w14:paraId="6BD8F0AD" w14:textId="77777777" w:rsidR="00E942E9" w:rsidRDefault="00B406FF">
      <w:pPr>
        <w:pStyle w:val="a0"/>
        <w:snapToGrid w:val="0"/>
        <w:spacing w:line="460" w:lineRule="exact"/>
        <w:ind w:left="2552" w:hanging="866"/>
        <w:jc w:val="both"/>
      </w:pPr>
      <w:r>
        <w:rPr>
          <w:rFonts w:ascii="標楷體" w:eastAsia="標楷體" w:hAnsi="標楷體"/>
          <w:sz w:val="28"/>
          <w:szCs w:val="28"/>
        </w:rPr>
        <w:t>（一）女性教師因</w:t>
      </w:r>
      <w:proofErr w:type="gramStart"/>
      <w:r>
        <w:rPr>
          <w:rFonts w:ascii="標楷體" w:eastAsia="標楷體" w:hAnsi="標楷體"/>
          <w:sz w:val="28"/>
          <w:szCs w:val="28"/>
        </w:rPr>
        <w:t>生理日致工作</w:t>
      </w:r>
      <w:proofErr w:type="gramEnd"/>
      <w:r>
        <w:rPr>
          <w:rFonts w:ascii="標楷體" w:eastAsia="標楷體" w:hAnsi="標楷體"/>
          <w:sz w:val="28"/>
          <w:szCs w:val="28"/>
        </w:rPr>
        <w:t>有困難者，每月得請生理假一日，全學年請假日數未逾三日，</w:t>
      </w:r>
      <w:proofErr w:type="gramStart"/>
      <w:r>
        <w:rPr>
          <w:rFonts w:ascii="標楷體" w:eastAsia="標楷體" w:hAnsi="標楷體"/>
          <w:sz w:val="28"/>
          <w:szCs w:val="28"/>
        </w:rPr>
        <w:t>不</w:t>
      </w:r>
      <w:proofErr w:type="gramEnd"/>
      <w:r>
        <w:rPr>
          <w:rFonts w:ascii="標楷體" w:eastAsia="標楷體" w:hAnsi="標楷體"/>
          <w:sz w:val="28"/>
          <w:szCs w:val="28"/>
        </w:rPr>
        <w:t>併入病假計算，其餘日數併入病假計算。</w:t>
      </w:r>
    </w:p>
    <w:p w14:paraId="7C961494" w14:textId="77777777" w:rsidR="00E942E9" w:rsidRDefault="00B406FF">
      <w:pPr>
        <w:pStyle w:val="a0"/>
        <w:widowControl w:val="0"/>
        <w:snapToGrid w:val="0"/>
        <w:spacing w:before="0" w:after="0" w:line="460" w:lineRule="exact"/>
        <w:ind w:left="2552" w:hanging="866"/>
        <w:jc w:val="both"/>
      </w:pPr>
      <w:r>
        <w:rPr>
          <w:rFonts w:ascii="標楷體" w:eastAsia="標楷體" w:hAnsi="標楷體"/>
          <w:sz w:val="28"/>
          <w:szCs w:val="28"/>
        </w:rPr>
        <w:t>（二）患重病非短時間所能治癒或因安胎經醫師診斷確有</w:t>
      </w:r>
      <w:r>
        <w:rPr>
          <w:rFonts w:ascii="標楷體" w:eastAsia="標楷體" w:hAnsi="標楷體" w:cs="Times New Roman"/>
          <w:kern w:val="3"/>
          <w:sz w:val="28"/>
          <w:szCs w:val="28"/>
        </w:rPr>
        <w:t>需要</w:t>
      </w:r>
      <w:r>
        <w:rPr>
          <w:rFonts w:ascii="標楷體" w:eastAsia="標楷體" w:hAnsi="標楷體"/>
          <w:sz w:val="28"/>
          <w:szCs w:val="28"/>
        </w:rPr>
        <w:t>請假休養者，於依規定核給之病假、事假及休假</w:t>
      </w:r>
      <w:proofErr w:type="gramStart"/>
      <w:r>
        <w:rPr>
          <w:rFonts w:ascii="標楷體" w:eastAsia="標楷體" w:hAnsi="標楷體"/>
          <w:sz w:val="28"/>
          <w:szCs w:val="28"/>
        </w:rPr>
        <w:t>均請畢</w:t>
      </w:r>
      <w:proofErr w:type="gramEnd"/>
      <w:r>
        <w:rPr>
          <w:rFonts w:ascii="標楷體" w:eastAsia="標楷體" w:hAnsi="標楷體"/>
          <w:sz w:val="28"/>
          <w:szCs w:val="28"/>
        </w:rPr>
        <w:t>後，經學校核准得延長之；其延長期間自第一次請延長病假之首日起算，二年內合併計算不得超過一年，但銷假上班一年以上者，其延長病假得重行起算。</w:t>
      </w:r>
    </w:p>
    <w:p w14:paraId="24A07C29" w14:textId="77777777" w:rsidR="00E942E9" w:rsidRDefault="00B406FF">
      <w:pPr>
        <w:pStyle w:val="a0"/>
        <w:snapToGrid w:val="0"/>
        <w:spacing w:line="460" w:lineRule="exact"/>
        <w:ind w:left="2254" w:hanging="568"/>
        <w:jc w:val="both"/>
      </w:pPr>
      <w:r>
        <w:rPr>
          <w:rFonts w:ascii="標楷體" w:eastAsia="標楷體" w:hAnsi="標楷體"/>
          <w:sz w:val="28"/>
          <w:szCs w:val="28"/>
        </w:rPr>
        <w:t>三、因結婚者，給婚假十四日，應自結婚登記之日前十日起</w:t>
      </w:r>
      <w:proofErr w:type="gramStart"/>
      <w:r>
        <w:rPr>
          <w:rFonts w:ascii="標楷體" w:eastAsia="標楷體" w:hAnsi="標楷體"/>
          <w:sz w:val="28"/>
          <w:szCs w:val="28"/>
        </w:rPr>
        <w:t>三個月內請畢</w:t>
      </w:r>
      <w:proofErr w:type="gramEnd"/>
      <w:r>
        <w:rPr>
          <w:rFonts w:ascii="標楷體" w:eastAsia="標楷體" w:hAnsi="標楷體"/>
          <w:sz w:val="28"/>
          <w:szCs w:val="28"/>
        </w:rPr>
        <w:t>。但因</w:t>
      </w:r>
      <w:r>
        <w:rPr>
          <w:rFonts w:ascii="標楷體" w:eastAsia="標楷體" w:hAnsi="標楷體"/>
          <w:sz w:val="28"/>
          <w:szCs w:val="28"/>
        </w:rPr>
        <w:t>特殊事由經學校核准者，得於</w:t>
      </w:r>
      <w:proofErr w:type="gramStart"/>
      <w:r>
        <w:rPr>
          <w:rFonts w:ascii="標楷體" w:eastAsia="標楷體" w:hAnsi="標楷體"/>
          <w:sz w:val="28"/>
          <w:szCs w:val="28"/>
        </w:rPr>
        <w:t>一年內請畢</w:t>
      </w:r>
      <w:proofErr w:type="gramEnd"/>
      <w:r>
        <w:rPr>
          <w:rFonts w:ascii="標楷體" w:eastAsia="標楷體" w:hAnsi="標楷體"/>
          <w:sz w:val="28"/>
          <w:szCs w:val="28"/>
        </w:rPr>
        <w:t>。</w:t>
      </w:r>
    </w:p>
    <w:p w14:paraId="3BC7F741" w14:textId="77777777" w:rsidR="00E942E9" w:rsidRDefault="00B406FF">
      <w:pPr>
        <w:pStyle w:val="a0"/>
        <w:snapToGrid w:val="0"/>
        <w:spacing w:line="460" w:lineRule="exact"/>
        <w:ind w:left="2254" w:hanging="568"/>
        <w:jc w:val="both"/>
      </w:pPr>
      <w:r>
        <w:rPr>
          <w:rFonts w:ascii="標楷體" w:eastAsia="標楷體" w:hAnsi="標楷體"/>
          <w:sz w:val="28"/>
          <w:szCs w:val="28"/>
        </w:rPr>
        <w:t>四、因懷孕者，於分娩前，給產前假八日，得分次申請，不得保留至分娩後；於分娩後，給</w:t>
      </w:r>
      <w:proofErr w:type="gramStart"/>
      <w:r>
        <w:rPr>
          <w:rFonts w:ascii="標楷體" w:eastAsia="標楷體" w:hAnsi="標楷體"/>
          <w:sz w:val="28"/>
          <w:szCs w:val="28"/>
        </w:rPr>
        <w:t>娩</w:t>
      </w:r>
      <w:proofErr w:type="gramEnd"/>
      <w:r>
        <w:rPr>
          <w:rFonts w:ascii="標楷體" w:eastAsia="標楷體" w:hAnsi="標楷體"/>
          <w:sz w:val="28"/>
          <w:szCs w:val="28"/>
        </w:rPr>
        <w:t>假四十二日；懷孕滿二十</w:t>
      </w:r>
      <w:proofErr w:type="gramStart"/>
      <w:r>
        <w:rPr>
          <w:rFonts w:ascii="標楷體" w:eastAsia="標楷體" w:hAnsi="標楷體"/>
          <w:sz w:val="28"/>
          <w:szCs w:val="28"/>
        </w:rPr>
        <w:t>週</w:t>
      </w:r>
      <w:proofErr w:type="gramEnd"/>
      <w:r>
        <w:rPr>
          <w:rFonts w:ascii="標楷體" w:eastAsia="標楷體" w:hAnsi="標楷體"/>
          <w:sz w:val="28"/>
          <w:szCs w:val="28"/>
        </w:rPr>
        <w:t>以上流產者，給流產假四十二日；懷孕十二</w:t>
      </w:r>
      <w:proofErr w:type="gramStart"/>
      <w:r>
        <w:rPr>
          <w:rFonts w:ascii="標楷體" w:eastAsia="標楷體" w:hAnsi="標楷體"/>
          <w:sz w:val="28"/>
          <w:szCs w:val="28"/>
        </w:rPr>
        <w:t>週</w:t>
      </w:r>
      <w:proofErr w:type="gramEnd"/>
      <w:r>
        <w:rPr>
          <w:rFonts w:ascii="標楷體" w:eastAsia="標楷體" w:hAnsi="標楷體"/>
          <w:sz w:val="28"/>
          <w:szCs w:val="28"/>
        </w:rPr>
        <w:t>以上未滿二十</w:t>
      </w:r>
      <w:proofErr w:type="gramStart"/>
      <w:r>
        <w:rPr>
          <w:rFonts w:ascii="標楷體" w:eastAsia="標楷體" w:hAnsi="標楷體"/>
          <w:sz w:val="28"/>
          <w:szCs w:val="28"/>
        </w:rPr>
        <w:t>週</w:t>
      </w:r>
      <w:proofErr w:type="gramEnd"/>
      <w:r>
        <w:rPr>
          <w:rFonts w:ascii="標楷體" w:eastAsia="標楷體" w:hAnsi="標楷體"/>
          <w:sz w:val="28"/>
          <w:szCs w:val="28"/>
        </w:rPr>
        <w:t>流產者，給流產假二十一日；懷孕未滿十二</w:t>
      </w:r>
      <w:proofErr w:type="gramStart"/>
      <w:r>
        <w:rPr>
          <w:rFonts w:ascii="標楷體" w:eastAsia="標楷體" w:hAnsi="標楷體"/>
          <w:sz w:val="28"/>
          <w:szCs w:val="28"/>
        </w:rPr>
        <w:t>週</w:t>
      </w:r>
      <w:proofErr w:type="gramEnd"/>
      <w:r>
        <w:rPr>
          <w:rFonts w:ascii="標楷體" w:eastAsia="標楷體" w:hAnsi="標楷體"/>
          <w:sz w:val="28"/>
          <w:szCs w:val="28"/>
        </w:rPr>
        <w:t>流產者，給流產假十四日。</w:t>
      </w:r>
      <w:proofErr w:type="gramStart"/>
      <w:r>
        <w:rPr>
          <w:rFonts w:ascii="標楷體" w:eastAsia="標楷體" w:hAnsi="標楷體"/>
          <w:sz w:val="28"/>
          <w:szCs w:val="28"/>
        </w:rPr>
        <w:t>娩</w:t>
      </w:r>
      <w:proofErr w:type="gramEnd"/>
      <w:r>
        <w:rPr>
          <w:rFonts w:ascii="標楷體" w:eastAsia="標楷體" w:hAnsi="標楷體"/>
          <w:sz w:val="28"/>
          <w:szCs w:val="28"/>
        </w:rPr>
        <w:t>假及流產假應</w:t>
      </w:r>
      <w:proofErr w:type="gramStart"/>
      <w:r>
        <w:rPr>
          <w:rFonts w:ascii="標楷體" w:eastAsia="標楷體" w:hAnsi="標楷體"/>
          <w:sz w:val="28"/>
          <w:szCs w:val="28"/>
        </w:rPr>
        <w:t>一次請畢</w:t>
      </w:r>
      <w:proofErr w:type="gramEnd"/>
      <w:r>
        <w:rPr>
          <w:rFonts w:ascii="標楷體" w:eastAsia="標楷體" w:hAnsi="標楷體"/>
          <w:sz w:val="28"/>
          <w:szCs w:val="28"/>
        </w:rPr>
        <w:t>，且不得扣除寒暑假之日數。分娩前已</w:t>
      </w:r>
      <w:proofErr w:type="gramStart"/>
      <w:r>
        <w:rPr>
          <w:rFonts w:ascii="標楷體" w:eastAsia="標楷體" w:hAnsi="標楷體"/>
          <w:sz w:val="28"/>
          <w:szCs w:val="28"/>
        </w:rPr>
        <w:t>請畢產前假者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lastRenderedPageBreak/>
        <w:t>必要時得於分娩前先申請部分娩假，並以二十一日為限</w:t>
      </w:r>
      <w:r>
        <w:rPr>
          <w:rFonts w:ascii="標楷體" w:eastAsia="標楷體" w:hAnsi="標楷體"/>
          <w:color w:val="000000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不限</w:t>
      </w:r>
      <w:proofErr w:type="gramStart"/>
      <w:r>
        <w:rPr>
          <w:rFonts w:ascii="標楷體" w:eastAsia="標楷體" w:hAnsi="標楷體"/>
          <w:sz w:val="28"/>
          <w:szCs w:val="28"/>
        </w:rPr>
        <w:t>一次請畢</w:t>
      </w:r>
      <w:proofErr w:type="gramEnd"/>
      <w:r>
        <w:rPr>
          <w:rFonts w:ascii="標楷體" w:eastAsia="標楷體" w:hAnsi="標楷體"/>
          <w:sz w:val="28"/>
          <w:szCs w:val="28"/>
        </w:rPr>
        <w:t>。流產者，其流產假應扣除先請之</w:t>
      </w:r>
      <w:proofErr w:type="gramStart"/>
      <w:r>
        <w:rPr>
          <w:rFonts w:ascii="標楷體" w:eastAsia="標楷體" w:hAnsi="標楷體"/>
          <w:sz w:val="28"/>
          <w:szCs w:val="28"/>
        </w:rPr>
        <w:t>娩</w:t>
      </w:r>
      <w:proofErr w:type="gramEnd"/>
      <w:r>
        <w:rPr>
          <w:rFonts w:ascii="標楷體" w:eastAsia="標楷體" w:hAnsi="標楷體"/>
          <w:sz w:val="28"/>
          <w:szCs w:val="28"/>
        </w:rPr>
        <w:t>假日數。</w:t>
      </w:r>
    </w:p>
    <w:p w14:paraId="01654199" w14:textId="77777777" w:rsidR="00E942E9" w:rsidRDefault="00B406FF">
      <w:pPr>
        <w:pStyle w:val="a0"/>
        <w:snapToGrid w:val="0"/>
        <w:spacing w:line="460" w:lineRule="exact"/>
        <w:ind w:left="2254" w:hanging="568"/>
        <w:jc w:val="both"/>
      </w:pPr>
      <w:r>
        <w:rPr>
          <w:rFonts w:ascii="標楷體" w:eastAsia="標楷體" w:hAnsi="標楷體"/>
          <w:sz w:val="28"/>
          <w:szCs w:val="28"/>
        </w:rPr>
        <w:t>五、</w:t>
      </w:r>
      <w:r>
        <w:rPr>
          <w:rFonts w:ascii="標楷體" w:eastAsia="標楷體" w:hAnsi="標楷體" w:cs="細明體"/>
          <w:color w:val="000000"/>
          <w:sz w:val="28"/>
          <w:szCs w:val="28"/>
          <w:lang w:val="zh-TW"/>
        </w:rPr>
        <w:t>因陪伴配偶懷孕產前檢查</w:t>
      </w:r>
      <w:r>
        <w:rPr>
          <w:rFonts w:ascii="新細明體" w:hAnsi="新細明體" w:cs="SimSun"/>
          <w:color w:val="000000"/>
          <w:sz w:val="28"/>
          <w:szCs w:val="28"/>
        </w:rPr>
        <w:t>、</w:t>
      </w:r>
      <w:r>
        <w:rPr>
          <w:rFonts w:ascii="標楷體" w:eastAsia="標楷體" w:hAnsi="標楷體" w:cs="細明體"/>
          <w:color w:val="000000"/>
          <w:sz w:val="28"/>
          <w:szCs w:val="28"/>
          <w:lang w:val="zh-TW"/>
        </w:rPr>
        <w:t>分娩或懷孕滿二十</w:t>
      </w:r>
      <w:proofErr w:type="gramStart"/>
      <w:r>
        <w:rPr>
          <w:rFonts w:ascii="標楷體" w:eastAsia="標楷體" w:hAnsi="標楷體" w:cs="細明體"/>
          <w:color w:val="000000"/>
          <w:sz w:val="28"/>
          <w:szCs w:val="28"/>
          <w:lang w:val="zh-TW"/>
        </w:rPr>
        <w:t>週</w:t>
      </w:r>
      <w:proofErr w:type="gramEnd"/>
      <w:r>
        <w:rPr>
          <w:rFonts w:ascii="標楷體" w:eastAsia="標楷體" w:hAnsi="標楷體" w:cs="細明體"/>
          <w:color w:val="000000"/>
          <w:sz w:val="28"/>
          <w:szCs w:val="28"/>
          <w:lang w:val="zh-TW"/>
        </w:rPr>
        <w:t>以上流產者，給陪產檢及陪產假七日，得分次申請。陪產檢之請假，應於配偶懷孕期間為之；陪產之請假，應於配偶分娩日或流產日前後合計十五日（包括例假日）內為之</w:t>
      </w:r>
      <w:r>
        <w:rPr>
          <w:rFonts w:ascii="標楷體" w:eastAsia="標楷體" w:hAnsi="標楷體"/>
          <w:sz w:val="28"/>
          <w:szCs w:val="28"/>
        </w:rPr>
        <w:t>。</w:t>
      </w:r>
    </w:p>
    <w:p w14:paraId="24923AEA" w14:textId="77777777" w:rsidR="00E942E9" w:rsidRDefault="00B406FF">
      <w:pPr>
        <w:pStyle w:val="a0"/>
        <w:snapToGrid w:val="0"/>
        <w:spacing w:line="460" w:lineRule="exact"/>
        <w:ind w:left="2254" w:hanging="568"/>
        <w:jc w:val="both"/>
      </w:pPr>
      <w:r>
        <w:rPr>
          <w:rFonts w:ascii="標楷體" w:eastAsia="標楷體" w:hAnsi="標楷體"/>
          <w:sz w:val="28"/>
          <w:szCs w:val="28"/>
        </w:rPr>
        <w:t>六、</w:t>
      </w:r>
      <w:r>
        <w:rPr>
          <w:rFonts w:ascii="標楷體" w:eastAsia="標楷體" w:hAnsi="標楷體" w:cs="細明體"/>
          <w:color w:val="000000"/>
          <w:sz w:val="28"/>
          <w:szCs w:val="28"/>
          <w:lang w:val="zh-TW"/>
        </w:rPr>
        <w:t>因父母、配偶死亡者，給喪假十五日；繼父母、配偶之父母、子女死亡者，給喪假十日；曾祖父母、祖父母、配偶之祖父母、配偶之繼父母、兄弟姐妹死亡者，給喪假五日。除繼父母、配偶之繼父母，以教師或其配偶於成年前</w:t>
      </w:r>
      <w:proofErr w:type="gramStart"/>
      <w:r>
        <w:rPr>
          <w:rFonts w:ascii="標楷體" w:eastAsia="標楷體" w:hAnsi="標楷體" w:cs="細明體"/>
          <w:color w:val="000000"/>
          <w:sz w:val="28"/>
          <w:szCs w:val="28"/>
          <w:lang w:val="zh-TW"/>
        </w:rPr>
        <w:t>受該繼父母</w:t>
      </w:r>
      <w:proofErr w:type="gramEnd"/>
      <w:r>
        <w:rPr>
          <w:rFonts w:ascii="標楷體" w:eastAsia="標楷體" w:hAnsi="標楷體" w:cs="細明體"/>
          <w:color w:val="000000"/>
          <w:sz w:val="28"/>
          <w:szCs w:val="28"/>
          <w:lang w:val="zh-TW"/>
        </w:rPr>
        <w:t>扶養或</w:t>
      </w:r>
      <w:proofErr w:type="gramStart"/>
      <w:r>
        <w:rPr>
          <w:rFonts w:ascii="標楷體" w:eastAsia="標楷體" w:hAnsi="標楷體" w:cs="細明體"/>
          <w:color w:val="000000"/>
          <w:sz w:val="28"/>
          <w:szCs w:val="28"/>
          <w:lang w:val="zh-TW"/>
        </w:rPr>
        <w:t>於該繼父母</w:t>
      </w:r>
      <w:proofErr w:type="gramEnd"/>
      <w:r>
        <w:rPr>
          <w:rFonts w:ascii="標楷體" w:eastAsia="標楷體" w:hAnsi="標楷體" w:cs="細明體"/>
          <w:color w:val="000000"/>
          <w:sz w:val="28"/>
          <w:szCs w:val="28"/>
          <w:lang w:val="zh-TW"/>
        </w:rPr>
        <w:t>死亡前仍與共居者為限外，其餘喪假應以原因發生時所存在之天然</w:t>
      </w:r>
      <w:proofErr w:type="gramStart"/>
      <w:r>
        <w:rPr>
          <w:rFonts w:ascii="標楷體" w:eastAsia="標楷體" w:hAnsi="標楷體" w:cs="細明體"/>
          <w:color w:val="000000"/>
          <w:sz w:val="28"/>
          <w:szCs w:val="28"/>
          <w:lang w:val="zh-TW"/>
        </w:rPr>
        <w:t>血親或擬制</w:t>
      </w:r>
      <w:proofErr w:type="gramEnd"/>
      <w:r>
        <w:rPr>
          <w:rFonts w:ascii="標楷體" w:eastAsia="標楷體" w:hAnsi="標楷體" w:cs="細明體"/>
          <w:color w:val="000000"/>
          <w:sz w:val="28"/>
          <w:szCs w:val="28"/>
          <w:lang w:val="zh-TW"/>
        </w:rPr>
        <w:t>血親為限。喪假得分次申請，並應於死亡之日起</w:t>
      </w:r>
      <w:proofErr w:type="gramStart"/>
      <w:r>
        <w:rPr>
          <w:rFonts w:ascii="標楷體" w:eastAsia="標楷體" w:hAnsi="標楷體" w:cs="細明體"/>
          <w:color w:val="000000"/>
          <w:sz w:val="28"/>
          <w:szCs w:val="28"/>
          <w:lang w:val="zh-TW"/>
        </w:rPr>
        <w:t>百</w:t>
      </w:r>
      <w:r>
        <w:rPr>
          <w:rFonts w:ascii="標楷體" w:eastAsia="標楷體" w:hAnsi="標楷體" w:cs="細明體"/>
          <w:color w:val="000000"/>
          <w:sz w:val="28"/>
          <w:szCs w:val="28"/>
          <w:lang w:val="zh-TW"/>
        </w:rPr>
        <w:t>日內請畢</w:t>
      </w:r>
      <w:proofErr w:type="gramEnd"/>
      <w:r>
        <w:rPr>
          <w:rFonts w:ascii="標楷體" w:eastAsia="標楷體" w:hAnsi="標楷體"/>
          <w:sz w:val="28"/>
          <w:szCs w:val="28"/>
        </w:rPr>
        <w:t>。</w:t>
      </w:r>
    </w:p>
    <w:p w14:paraId="18EADC8E" w14:textId="77777777" w:rsidR="00E942E9" w:rsidRDefault="00B406FF">
      <w:pPr>
        <w:pStyle w:val="a0"/>
        <w:snapToGrid w:val="0"/>
        <w:spacing w:line="460" w:lineRule="exact"/>
        <w:ind w:left="2254" w:hanging="568"/>
        <w:jc w:val="both"/>
      </w:pPr>
      <w:r>
        <w:rPr>
          <w:rFonts w:ascii="標楷體" w:eastAsia="標楷體" w:hAnsi="標楷體"/>
          <w:sz w:val="28"/>
          <w:szCs w:val="28"/>
        </w:rPr>
        <w:t>七、</w:t>
      </w:r>
      <w:r>
        <w:rPr>
          <w:rFonts w:ascii="標楷體" w:eastAsia="標楷體" w:hAnsi="標楷體" w:cs="細明體"/>
          <w:color w:val="000000"/>
          <w:sz w:val="28"/>
          <w:szCs w:val="28"/>
          <w:lang w:val="zh-TW"/>
        </w:rPr>
        <w:t>因捐贈骨髓或器官者，視實際需要給假</w:t>
      </w:r>
      <w:r>
        <w:rPr>
          <w:rFonts w:ascii="標楷體" w:eastAsia="標楷體" w:hAnsi="標楷體"/>
          <w:sz w:val="28"/>
          <w:szCs w:val="28"/>
        </w:rPr>
        <w:t>。</w:t>
      </w:r>
    </w:p>
    <w:p w14:paraId="051C05C0" w14:textId="77777777" w:rsidR="00E942E9" w:rsidRDefault="00B406FF">
      <w:pPr>
        <w:pStyle w:val="a0"/>
        <w:snapToGrid w:val="0"/>
        <w:spacing w:line="460" w:lineRule="exact"/>
        <w:ind w:left="1134" w:hanging="2"/>
        <w:jc w:val="both"/>
      </w:pPr>
      <w:r>
        <w:rPr>
          <w:rFonts w:ascii="標楷體" w:eastAsia="標楷體" w:hAnsi="標楷體"/>
          <w:sz w:val="28"/>
          <w:szCs w:val="28"/>
        </w:rPr>
        <w:t xml:space="preserve">　　</w:t>
      </w:r>
      <w:r>
        <w:rPr>
          <w:rFonts w:ascii="標楷體" w:eastAsia="標楷體" w:hAnsi="標楷體" w:cs="細明體"/>
          <w:color w:val="000000"/>
          <w:sz w:val="28"/>
          <w:szCs w:val="28"/>
          <w:lang w:val="zh-TW"/>
        </w:rPr>
        <w:t>前項第一款所</w:t>
      </w:r>
      <w:proofErr w:type="gramStart"/>
      <w:r>
        <w:rPr>
          <w:rFonts w:ascii="標楷體" w:eastAsia="標楷體" w:hAnsi="標楷體" w:cs="細明體"/>
          <w:color w:val="000000"/>
          <w:sz w:val="28"/>
          <w:szCs w:val="28"/>
          <w:lang w:val="zh-TW"/>
        </w:rPr>
        <w:t>定准給</w:t>
      </w:r>
      <w:proofErr w:type="gramEnd"/>
      <w:r>
        <w:rPr>
          <w:rFonts w:ascii="標楷體" w:eastAsia="標楷體" w:hAnsi="標楷體" w:cs="細明體"/>
          <w:color w:val="000000"/>
          <w:sz w:val="28"/>
          <w:szCs w:val="28"/>
          <w:lang w:val="zh-TW"/>
        </w:rPr>
        <w:t>事假日數，任職未滿</w:t>
      </w:r>
      <w:proofErr w:type="gramStart"/>
      <w:r>
        <w:rPr>
          <w:rFonts w:ascii="標楷體" w:eastAsia="標楷體" w:hAnsi="標楷體" w:cs="細明體"/>
          <w:color w:val="000000"/>
          <w:sz w:val="28"/>
          <w:szCs w:val="28"/>
          <w:lang w:val="zh-TW"/>
        </w:rPr>
        <w:t>一</w:t>
      </w:r>
      <w:proofErr w:type="gramEnd"/>
      <w:r>
        <w:rPr>
          <w:rFonts w:ascii="標楷體" w:eastAsia="標楷體" w:hAnsi="標楷體" w:cs="細明體"/>
          <w:color w:val="000000"/>
          <w:sz w:val="28"/>
          <w:szCs w:val="28"/>
          <w:lang w:val="zh-TW"/>
        </w:rPr>
        <w:t>學年者，依在職月數比例計算後未滿半日者，以半日計；超過半日未滿一日者，以一日計</w:t>
      </w:r>
      <w:r>
        <w:rPr>
          <w:rFonts w:ascii="標楷體" w:eastAsia="標楷體" w:hAnsi="標楷體"/>
          <w:sz w:val="28"/>
          <w:szCs w:val="28"/>
        </w:rPr>
        <w:t>。</w:t>
      </w:r>
    </w:p>
    <w:p w14:paraId="1F153D87" w14:textId="77777777" w:rsidR="00E942E9" w:rsidRDefault="00B406FF">
      <w:pPr>
        <w:pStyle w:val="a0"/>
        <w:snapToGrid w:val="0"/>
        <w:spacing w:line="460" w:lineRule="exact"/>
        <w:ind w:left="1134" w:hanging="2"/>
        <w:jc w:val="both"/>
      </w:pPr>
      <w:r>
        <w:rPr>
          <w:rFonts w:ascii="標楷體" w:eastAsia="標楷體" w:hAnsi="標楷體" w:cs="細明體"/>
          <w:color w:val="000000"/>
          <w:sz w:val="28"/>
          <w:szCs w:val="28"/>
          <w:lang w:val="zh-TW"/>
        </w:rPr>
        <w:t xml:space="preserve">    </w:t>
      </w:r>
      <w:r>
        <w:rPr>
          <w:rFonts w:ascii="標楷體" w:eastAsia="標楷體" w:hAnsi="標楷體" w:cs="細明體"/>
          <w:color w:val="000000"/>
          <w:sz w:val="28"/>
          <w:szCs w:val="28"/>
          <w:lang w:val="zh-TW"/>
        </w:rPr>
        <w:t>第一項所定事假、家庭照顧假、病假、婚假、生理假、產前假、陪產檢及陪產假及喪假得以時計。分娩前先申請部分娩假，每次請假應至少半日。</w:t>
      </w:r>
    </w:p>
    <w:p w14:paraId="0CE62AAB" w14:textId="77777777" w:rsidR="00E942E9" w:rsidRDefault="00B406FF">
      <w:pPr>
        <w:pStyle w:val="a0"/>
        <w:snapToGrid w:val="0"/>
        <w:spacing w:line="460" w:lineRule="exact"/>
        <w:ind w:left="1134" w:hanging="2"/>
        <w:jc w:val="both"/>
      </w:pPr>
      <w:r>
        <w:rPr>
          <w:rFonts w:ascii="標楷體" w:eastAsia="標楷體" w:hAnsi="標楷體" w:cs="細明體"/>
          <w:color w:val="000000"/>
          <w:sz w:val="28"/>
          <w:szCs w:val="28"/>
          <w:lang w:val="zh-TW"/>
        </w:rPr>
        <w:t xml:space="preserve">    </w:t>
      </w:r>
      <w:r>
        <w:rPr>
          <w:rFonts w:ascii="標楷體" w:eastAsia="標楷體" w:hAnsi="標楷體" w:cs="細明體"/>
          <w:color w:val="000000"/>
          <w:sz w:val="28"/>
          <w:szCs w:val="28"/>
          <w:lang w:val="zh-TW"/>
        </w:rPr>
        <w:t>具原住民族身分之教師，於依紀念日及節日實施辦法由原住民族委員會所公告之各該</w:t>
      </w:r>
      <w:proofErr w:type="gramStart"/>
      <w:r>
        <w:rPr>
          <w:rFonts w:ascii="標楷體" w:eastAsia="標楷體" w:hAnsi="標楷體" w:cs="細明體"/>
          <w:color w:val="000000"/>
          <w:sz w:val="28"/>
          <w:szCs w:val="28"/>
          <w:lang w:val="zh-TW"/>
        </w:rPr>
        <w:t>原住民族歲時</w:t>
      </w:r>
      <w:proofErr w:type="gramEnd"/>
      <w:r>
        <w:rPr>
          <w:rFonts w:ascii="標楷體" w:eastAsia="標楷體" w:hAnsi="標楷體" w:cs="細明體"/>
          <w:color w:val="000000"/>
          <w:sz w:val="28"/>
          <w:szCs w:val="28"/>
          <w:lang w:val="zh-TW"/>
        </w:rPr>
        <w:t>祭儀放假日，得申請放假。</w:t>
      </w:r>
    </w:p>
    <w:p w14:paraId="74FF89F1" w14:textId="77777777" w:rsidR="00E942E9" w:rsidRDefault="00B406FF">
      <w:pPr>
        <w:pStyle w:val="a0"/>
        <w:widowControl w:val="0"/>
        <w:snapToGrid w:val="0"/>
        <w:spacing w:before="0" w:after="0" w:line="460" w:lineRule="exact"/>
        <w:ind w:left="1134" w:hanging="2"/>
        <w:jc w:val="both"/>
      </w:pPr>
      <w:r>
        <w:rPr>
          <w:rFonts w:ascii="標楷體" w:eastAsia="標楷體" w:hAnsi="標楷體"/>
          <w:color w:val="000000"/>
        </w:rPr>
        <w:t xml:space="preserve">     </w:t>
      </w:r>
      <w:r>
        <w:rPr>
          <w:rFonts w:ascii="標楷體" w:eastAsia="標楷體" w:hAnsi="標楷體"/>
          <w:sz w:val="28"/>
          <w:szCs w:val="28"/>
        </w:rPr>
        <w:t>教師依第一項規定申請家庭照顧假、生理假、產前假、</w:t>
      </w:r>
      <w:proofErr w:type="gramStart"/>
      <w:r>
        <w:rPr>
          <w:rFonts w:ascii="標楷體" w:eastAsia="標楷體" w:hAnsi="標楷體"/>
          <w:sz w:val="28"/>
          <w:szCs w:val="28"/>
        </w:rPr>
        <w:t>娩</w:t>
      </w:r>
      <w:proofErr w:type="gramEnd"/>
      <w:r>
        <w:rPr>
          <w:rFonts w:ascii="標楷體" w:eastAsia="標楷體" w:hAnsi="標楷體"/>
          <w:sz w:val="28"/>
          <w:szCs w:val="28"/>
        </w:rPr>
        <w:t>假、流產假、陪產</w:t>
      </w:r>
      <w:r>
        <w:rPr>
          <w:rFonts w:ascii="標楷體" w:eastAsia="標楷體" w:hAnsi="標楷體"/>
          <w:sz w:val="28"/>
          <w:szCs w:val="28"/>
        </w:rPr>
        <w:t>檢及陪產假，以及因安胎事由申請其他假別</w:t>
      </w:r>
      <w:proofErr w:type="gramStart"/>
      <w:r>
        <w:rPr>
          <w:rFonts w:ascii="標楷體" w:eastAsia="標楷體" w:hAnsi="標楷體"/>
          <w:sz w:val="28"/>
          <w:szCs w:val="28"/>
        </w:rPr>
        <w:t>之</w:t>
      </w:r>
      <w:proofErr w:type="gramEnd"/>
      <w:r>
        <w:rPr>
          <w:rFonts w:ascii="標楷體" w:eastAsia="標楷體" w:hAnsi="標楷體"/>
          <w:sz w:val="28"/>
          <w:szCs w:val="28"/>
        </w:rPr>
        <w:t>假時，服務學校不得拒絕，且不得為其他不利之處分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0A5BE45E" w14:textId="77777777" w:rsidR="00E942E9" w:rsidRDefault="00B406FF">
      <w:pPr>
        <w:pStyle w:val="a0"/>
        <w:snapToGrid w:val="0"/>
        <w:spacing w:line="460" w:lineRule="exact"/>
        <w:ind w:left="1176" w:hanging="1176"/>
        <w:jc w:val="both"/>
      </w:pPr>
      <w:r>
        <w:rPr>
          <w:rFonts w:ascii="標楷體" w:eastAsia="標楷體" w:hAnsi="標楷體"/>
          <w:sz w:val="28"/>
          <w:szCs w:val="28"/>
        </w:rPr>
        <w:lastRenderedPageBreak/>
        <w:t>第十三條</w:t>
      </w:r>
      <w:r>
        <w:rPr>
          <w:rFonts w:ascii="標楷體" w:eastAsia="標楷體" w:hAnsi="標楷體"/>
          <w:sz w:val="28"/>
          <w:szCs w:val="28"/>
        </w:rPr>
        <w:t xml:space="preserve">　　</w:t>
      </w:r>
      <w:r>
        <w:rPr>
          <w:rFonts w:ascii="標楷體" w:eastAsia="標楷體" w:hAnsi="標楷體" w:cs="細明體"/>
          <w:color w:val="000000"/>
          <w:sz w:val="28"/>
          <w:szCs w:val="28"/>
          <w:lang w:val="zh-TW"/>
        </w:rPr>
        <w:t>教師請假、公假或休假，應</w:t>
      </w:r>
      <w:proofErr w:type="gramStart"/>
      <w:r>
        <w:rPr>
          <w:rFonts w:ascii="標楷體" w:eastAsia="標楷體" w:hAnsi="標楷體" w:cs="細明體"/>
          <w:color w:val="000000"/>
          <w:sz w:val="28"/>
          <w:szCs w:val="28"/>
          <w:lang w:val="zh-TW"/>
        </w:rPr>
        <w:t>填具假單</w:t>
      </w:r>
      <w:proofErr w:type="gramEnd"/>
      <w:r>
        <w:rPr>
          <w:rFonts w:ascii="標楷體" w:eastAsia="標楷體" w:hAnsi="標楷體" w:cs="細明體"/>
          <w:color w:val="000000"/>
          <w:sz w:val="28"/>
          <w:szCs w:val="28"/>
          <w:lang w:val="zh-TW"/>
        </w:rPr>
        <w:t>，經學校核准後，始得離開。但有急病或緊急事故，得由其同事或親友代辦或補辦請假手續</w:t>
      </w:r>
      <w:r>
        <w:rPr>
          <w:rFonts w:ascii="標楷體" w:eastAsia="標楷體" w:hAnsi="標楷體"/>
          <w:sz w:val="28"/>
          <w:szCs w:val="28"/>
        </w:rPr>
        <w:t>。</w:t>
      </w:r>
    </w:p>
    <w:p w14:paraId="0254A51F" w14:textId="77777777" w:rsidR="00E942E9" w:rsidRDefault="00B406FF">
      <w:pPr>
        <w:pStyle w:val="a0"/>
        <w:snapToGrid w:val="0"/>
        <w:spacing w:line="460" w:lineRule="exact"/>
        <w:ind w:left="1134" w:hanging="2"/>
        <w:jc w:val="both"/>
      </w:pPr>
      <w:r>
        <w:rPr>
          <w:rFonts w:ascii="標楷體" w:eastAsia="標楷體" w:hAnsi="標楷體"/>
          <w:sz w:val="28"/>
          <w:szCs w:val="28"/>
        </w:rPr>
        <w:t xml:space="preserve">　　</w:t>
      </w:r>
      <w:r>
        <w:rPr>
          <w:rFonts w:ascii="標楷體" w:eastAsia="標楷體" w:hAnsi="標楷體" w:cs="細明體"/>
          <w:sz w:val="28"/>
          <w:szCs w:val="28"/>
          <w:lang w:val="zh-TW"/>
        </w:rPr>
        <w:t>因</w:t>
      </w:r>
      <w:proofErr w:type="gramStart"/>
      <w:r>
        <w:rPr>
          <w:rFonts w:ascii="標楷體" w:eastAsia="標楷體" w:hAnsi="標楷體" w:cs="細明體"/>
          <w:sz w:val="28"/>
          <w:szCs w:val="28"/>
          <w:lang w:val="zh-TW"/>
        </w:rPr>
        <w:t>陪產請陪</w:t>
      </w:r>
      <w:proofErr w:type="gramEnd"/>
      <w:r>
        <w:rPr>
          <w:rFonts w:ascii="標楷體" w:eastAsia="標楷體" w:hAnsi="標楷體" w:cs="細明體"/>
          <w:sz w:val="28"/>
          <w:szCs w:val="28"/>
          <w:lang w:val="zh-TW"/>
        </w:rPr>
        <w:t>產檢及陪產假、請</w:t>
      </w:r>
      <w:proofErr w:type="gramStart"/>
      <w:r>
        <w:rPr>
          <w:rFonts w:ascii="標楷體" w:eastAsia="標楷體" w:hAnsi="標楷體" w:cs="細明體"/>
          <w:sz w:val="28"/>
          <w:szCs w:val="28"/>
          <w:lang w:val="zh-TW"/>
        </w:rPr>
        <w:t>娩</w:t>
      </w:r>
      <w:proofErr w:type="gramEnd"/>
      <w:r>
        <w:rPr>
          <w:rFonts w:ascii="標楷體" w:eastAsia="標楷體" w:hAnsi="標楷體" w:cs="細明體"/>
          <w:sz w:val="28"/>
          <w:szCs w:val="28"/>
          <w:lang w:val="zh-TW"/>
        </w:rPr>
        <w:t>假、流產假、二日以上之病假</w:t>
      </w:r>
      <w:r>
        <w:rPr>
          <w:rFonts w:ascii="標楷體" w:eastAsia="標楷體" w:hAnsi="標楷體" w:cs="標楷體"/>
          <w:sz w:val="28"/>
          <w:szCs w:val="28"/>
        </w:rPr>
        <w:t>或因安胎事由申請二日以上其他假別</w:t>
      </w:r>
      <w:proofErr w:type="gramStart"/>
      <w:r>
        <w:rPr>
          <w:rFonts w:ascii="標楷體" w:eastAsia="標楷體" w:hAnsi="標楷體" w:cs="標楷體"/>
          <w:sz w:val="28"/>
          <w:szCs w:val="28"/>
        </w:rPr>
        <w:t>之</w:t>
      </w:r>
      <w:proofErr w:type="gramEnd"/>
      <w:r>
        <w:rPr>
          <w:rFonts w:ascii="標楷體" w:eastAsia="標楷體" w:hAnsi="標楷體" w:cs="標楷體"/>
          <w:sz w:val="28"/>
          <w:szCs w:val="28"/>
        </w:rPr>
        <w:t>假</w:t>
      </w:r>
      <w:r>
        <w:rPr>
          <w:rFonts w:ascii="標楷體" w:eastAsia="標楷體" w:hAnsi="標楷體" w:cs="細明體"/>
          <w:sz w:val="28"/>
          <w:szCs w:val="28"/>
          <w:lang w:val="zh-TW"/>
        </w:rPr>
        <w:t>、因公傷病之公假及骨髓捐贈或器官捐贈假，應檢具醫療機構診斷書。但於分娩前先請之</w:t>
      </w:r>
      <w:proofErr w:type="gramStart"/>
      <w:r>
        <w:rPr>
          <w:rFonts w:ascii="標楷體" w:eastAsia="標楷體" w:hAnsi="標楷體" w:cs="細明體"/>
          <w:sz w:val="28"/>
          <w:szCs w:val="28"/>
          <w:lang w:val="zh-TW"/>
        </w:rPr>
        <w:t>娩</w:t>
      </w:r>
      <w:proofErr w:type="gramEnd"/>
      <w:r>
        <w:rPr>
          <w:rFonts w:ascii="標楷體" w:eastAsia="標楷體" w:hAnsi="標楷體" w:cs="細明體"/>
          <w:sz w:val="28"/>
          <w:szCs w:val="28"/>
          <w:lang w:val="zh-TW"/>
        </w:rPr>
        <w:t>假，不在此限</w:t>
      </w:r>
      <w:r>
        <w:rPr>
          <w:rFonts w:ascii="標楷體" w:eastAsia="標楷體" w:hAnsi="標楷體"/>
          <w:sz w:val="28"/>
          <w:szCs w:val="28"/>
        </w:rPr>
        <w:t>。</w:t>
      </w:r>
    </w:p>
    <w:p w14:paraId="044F47DE" w14:textId="77777777" w:rsidR="00E942E9" w:rsidRDefault="00B406FF">
      <w:pPr>
        <w:pStyle w:val="a0"/>
        <w:snapToGrid w:val="0"/>
        <w:spacing w:line="460" w:lineRule="exact"/>
        <w:ind w:left="1134" w:hanging="2"/>
        <w:jc w:val="both"/>
      </w:pPr>
      <w:r>
        <w:rPr>
          <w:rFonts w:ascii="標楷體" w:eastAsia="標楷體" w:hAnsi="標楷體"/>
          <w:sz w:val="28"/>
          <w:szCs w:val="28"/>
        </w:rPr>
        <w:t xml:space="preserve">　　</w:t>
      </w:r>
      <w:r>
        <w:rPr>
          <w:rFonts w:ascii="標楷體" w:eastAsia="標楷體" w:hAnsi="標楷體" w:cs="細明體"/>
          <w:color w:val="000000"/>
          <w:sz w:val="28"/>
          <w:szCs w:val="28"/>
          <w:lang w:val="zh-TW"/>
        </w:rPr>
        <w:t>具原住民族身分之教師依第三條第四項規定放假，應檢具證明其族別</w:t>
      </w:r>
      <w:proofErr w:type="gramStart"/>
      <w:r>
        <w:rPr>
          <w:rFonts w:ascii="標楷體" w:eastAsia="標楷體" w:hAnsi="標楷體" w:cs="細明體"/>
          <w:color w:val="000000"/>
          <w:sz w:val="28"/>
          <w:szCs w:val="28"/>
          <w:lang w:val="zh-TW"/>
        </w:rPr>
        <w:t>之</w:t>
      </w:r>
      <w:proofErr w:type="gramEnd"/>
      <w:r>
        <w:rPr>
          <w:rFonts w:ascii="標楷體" w:eastAsia="標楷體" w:hAnsi="標楷體" w:cs="細明體"/>
          <w:color w:val="000000"/>
          <w:sz w:val="28"/>
          <w:szCs w:val="28"/>
          <w:lang w:val="zh-TW"/>
        </w:rPr>
        <w:t>戶籍資料證明文件，向服務學校申請</w:t>
      </w:r>
      <w:r>
        <w:rPr>
          <w:rFonts w:ascii="標楷體" w:eastAsia="標楷體" w:hAnsi="標楷體"/>
          <w:sz w:val="28"/>
          <w:szCs w:val="28"/>
        </w:rPr>
        <w:t>。</w:t>
      </w:r>
    </w:p>
    <w:p w14:paraId="7084CC91" w14:textId="77777777" w:rsidR="00E942E9" w:rsidRDefault="00B406FF">
      <w:pPr>
        <w:pStyle w:val="a0"/>
        <w:snapToGrid w:val="0"/>
        <w:spacing w:line="460" w:lineRule="exact"/>
        <w:ind w:left="1162" w:hanging="1162"/>
        <w:jc w:val="both"/>
      </w:pPr>
      <w:r>
        <w:rPr>
          <w:rFonts w:ascii="標楷體" w:eastAsia="標楷體" w:hAnsi="標楷體"/>
          <w:sz w:val="28"/>
          <w:szCs w:val="28"/>
        </w:rPr>
        <w:t>第</w:t>
      </w:r>
      <w:r>
        <w:rPr>
          <w:rFonts w:ascii="標楷體" w:eastAsia="標楷體" w:hAnsi="標楷體"/>
          <w:sz w:val="28"/>
          <w:szCs w:val="28"/>
        </w:rPr>
        <w:t>十八條</w:t>
      </w:r>
      <w:r>
        <w:rPr>
          <w:rFonts w:ascii="標楷體" w:eastAsia="標楷體" w:hAnsi="標楷體"/>
          <w:sz w:val="28"/>
          <w:szCs w:val="28"/>
        </w:rPr>
        <w:t xml:space="preserve">　　</w:t>
      </w:r>
      <w:r>
        <w:rPr>
          <w:rFonts w:ascii="標楷體" w:eastAsia="標楷體" w:hAnsi="標楷體" w:cs="細明體"/>
          <w:color w:val="000000"/>
          <w:sz w:val="28"/>
          <w:szCs w:val="28"/>
          <w:lang w:val="zh-TW"/>
        </w:rPr>
        <w:t>各級私立學校教師之請假，除第三條家庭照顧假、經醫師診斷需安胎休養者，其治療或休養期間之病假、生理假、婚假、</w:t>
      </w:r>
      <w:proofErr w:type="gramStart"/>
      <w:r>
        <w:rPr>
          <w:rFonts w:ascii="標楷體" w:eastAsia="標楷體" w:hAnsi="標楷體" w:cs="細明體"/>
          <w:color w:val="000000"/>
          <w:sz w:val="28"/>
          <w:szCs w:val="28"/>
          <w:lang w:val="zh-TW"/>
        </w:rPr>
        <w:t>娩</w:t>
      </w:r>
      <w:proofErr w:type="gramEnd"/>
      <w:r>
        <w:rPr>
          <w:rFonts w:ascii="標楷體" w:eastAsia="標楷體" w:hAnsi="標楷體" w:cs="細明體"/>
          <w:color w:val="000000"/>
          <w:sz w:val="28"/>
          <w:szCs w:val="28"/>
          <w:lang w:val="zh-TW"/>
        </w:rPr>
        <w:t>假、流產假、產前假、陪產檢及陪產假、</w:t>
      </w:r>
      <w:proofErr w:type="gramStart"/>
      <w:r>
        <w:rPr>
          <w:rFonts w:ascii="標楷體" w:eastAsia="標楷體" w:hAnsi="標楷體" w:cs="細明體"/>
          <w:color w:val="000000"/>
          <w:sz w:val="28"/>
          <w:szCs w:val="28"/>
          <w:lang w:val="zh-TW"/>
        </w:rPr>
        <w:t>原住民族歲時</w:t>
      </w:r>
      <w:proofErr w:type="gramEnd"/>
      <w:r>
        <w:rPr>
          <w:rFonts w:ascii="標楷體" w:eastAsia="標楷體" w:hAnsi="標楷體" w:cs="細明體"/>
          <w:color w:val="000000"/>
          <w:sz w:val="28"/>
          <w:szCs w:val="28"/>
          <w:lang w:val="zh-TW"/>
        </w:rPr>
        <w:t>祭儀放假及第四條第一項第一款至第四款、第七款至第九款及第二項公假</w:t>
      </w:r>
      <w:proofErr w:type="gramStart"/>
      <w:r>
        <w:rPr>
          <w:rFonts w:ascii="標楷體" w:eastAsia="標楷體" w:hAnsi="標楷體" w:cs="細明體"/>
          <w:color w:val="000000"/>
          <w:sz w:val="28"/>
          <w:szCs w:val="28"/>
          <w:lang w:val="zh-TW"/>
        </w:rPr>
        <w:t>假</w:t>
      </w:r>
      <w:proofErr w:type="gramEnd"/>
      <w:r>
        <w:rPr>
          <w:rFonts w:ascii="標楷體" w:eastAsia="標楷體" w:hAnsi="標楷體" w:cs="細明體"/>
          <w:color w:val="000000"/>
          <w:sz w:val="28"/>
          <w:szCs w:val="28"/>
          <w:lang w:val="zh-TW"/>
        </w:rPr>
        <w:t>別及日數之規定外，得由各校自行定之</w:t>
      </w:r>
      <w:r>
        <w:rPr>
          <w:rFonts w:ascii="標楷體" w:eastAsia="標楷體" w:hAnsi="標楷體"/>
          <w:sz w:val="28"/>
          <w:szCs w:val="28"/>
        </w:rPr>
        <w:t>。</w:t>
      </w:r>
    </w:p>
    <w:p w14:paraId="31A8BAFF" w14:textId="77777777" w:rsidR="00E942E9" w:rsidRDefault="00B406FF">
      <w:pPr>
        <w:pStyle w:val="a0"/>
        <w:snapToGrid w:val="0"/>
        <w:spacing w:line="460" w:lineRule="exact"/>
        <w:ind w:left="1204" w:firstLine="563"/>
        <w:jc w:val="both"/>
      </w:pPr>
      <w:r>
        <w:rPr>
          <w:rFonts w:ascii="標楷體" w:eastAsia="標楷體" w:hAnsi="標楷體" w:cs="細明體"/>
          <w:color w:val="000000"/>
          <w:sz w:val="28"/>
          <w:szCs w:val="28"/>
          <w:lang w:val="zh-TW"/>
        </w:rPr>
        <w:t>前項教師請婚假、</w:t>
      </w:r>
      <w:proofErr w:type="gramStart"/>
      <w:r>
        <w:rPr>
          <w:rFonts w:ascii="標楷體" w:eastAsia="標楷體" w:hAnsi="標楷體" w:cs="細明體"/>
          <w:color w:val="000000"/>
          <w:sz w:val="28"/>
          <w:szCs w:val="28"/>
          <w:lang w:val="zh-TW"/>
        </w:rPr>
        <w:t>娩</w:t>
      </w:r>
      <w:proofErr w:type="gramEnd"/>
      <w:r>
        <w:rPr>
          <w:rFonts w:ascii="標楷體" w:eastAsia="標楷體" w:hAnsi="標楷體" w:cs="細明體"/>
          <w:color w:val="000000"/>
          <w:sz w:val="28"/>
          <w:szCs w:val="28"/>
          <w:lang w:val="zh-TW"/>
        </w:rPr>
        <w:t>假、流產假、產前假、陪產檢及陪產假，及</w:t>
      </w:r>
      <w:proofErr w:type="gramStart"/>
      <w:r>
        <w:rPr>
          <w:rFonts w:ascii="標楷體" w:eastAsia="標楷體" w:hAnsi="標楷體" w:cs="細明體"/>
          <w:color w:val="000000"/>
          <w:sz w:val="28"/>
          <w:szCs w:val="28"/>
          <w:lang w:val="zh-TW"/>
        </w:rPr>
        <w:t>原住民族歲時</w:t>
      </w:r>
      <w:proofErr w:type="gramEnd"/>
      <w:r>
        <w:rPr>
          <w:rFonts w:ascii="標楷體" w:eastAsia="標楷體" w:hAnsi="標楷體" w:cs="細明體"/>
          <w:color w:val="000000"/>
          <w:sz w:val="28"/>
          <w:szCs w:val="28"/>
          <w:lang w:val="zh-TW"/>
        </w:rPr>
        <w:t>祭儀放假</w:t>
      </w:r>
      <w:proofErr w:type="gramStart"/>
      <w:r>
        <w:rPr>
          <w:rFonts w:ascii="標楷體" w:eastAsia="標楷體" w:hAnsi="標楷體" w:cs="細明體"/>
          <w:color w:val="000000"/>
          <w:sz w:val="28"/>
          <w:szCs w:val="28"/>
          <w:lang w:val="zh-TW"/>
        </w:rPr>
        <w:t>期間，</w:t>
      </w:r>
      <w:proofErr w:type="gramEnd"/>
      <w:r>
        <w:rPr>
          <w:rFonts w:ascii="標楷體" w:eastAsia="標楷體" w:hAnsi="標楷體" w:cs="細明體"/>
          <w:color w:val="000000"/>
          <w:sz w:val="28"/>
          <w:szCs w:val="28"/>
          <w:lang w:val="zh-TW"/>
        </w:rPr>
        <w:t>應由學校支應代課鐘點費，且不得扣薪</w:t>
      </w:r>
      <w:r>
        <w:rPr>
          <w:rFonts w:ascii="標楷體" w:eastAsia="標楷體" w:hAnsi="標楷體"/>
          <w:sz w:val="28"/>
          <w:szCs w:val="28"/>
        </w:rPr>
        <w:t>。</w:t>
      </w:r>
    </w:p>
    <w:sectPr w:rsidR="00E942E9">
      <w:pgSz w:w="11906" w:h="16838"/>
      <w:pgMar w:top="1418" w:right="1416" w:bottom="1418" w:left="1418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06C99" w14:textId="77777777" w:rsidR="00B406FF" w:rsidRDefault="00B406FF">
      <w:r>
        <w:separator/>
      </w:r>
    </w:p>
  </w:endnote>
  <w:endnote w:type="continuationSeparator" w:id="0">
    <w:p w14:paraId="6C9551E6" w14:textId="77777777" w:rsidR="00B406FF" w:rsidRDefault="00B40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1647D" w14:textId="77777777" w:rsidR="00B406FF" w:rsidRDefault="00B406FF">
      <w:r>
        <w:rPr>
          <w:color w:val="000000"/>
        </w:rPr>
        <w:separator/>
      </w:r>
    </w:p>
  </w:footnote>
  <w:footnote w:type="continuationSeparator" w:id="0">
    <w:p w14:paraId="3101DF32" w14:textId="77777777" w:rsidR="00B406FF" w:rsidRDefault="00B40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942E9"/>
    <w:rsid w:val="00B406FF"/>
    <w:rsid w:val="00E942E9"/>
    <w:rsid w:val="00F0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7D8C86"/>
  <w15:docId w15:val="{F5772048-49A3-44DC-B1D8-27A85C0E0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0"/>
    <w:uiPriority w:val="9"/>
    <w:semiHidden/>
    <w:unhideWhenUsed/>
    <w:qFormat/>
    <w:pPr>
      <w:outlineLvl w:val="1"/>
    </w:pPr>
    <w:rPr>
      <w:rFonts w:ascii="新細明體" w:eastAsia="新細明體" w:hAnsi="新細明體" w:cs="新細明體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Textbody"/>
    <w:next w:val="a0"/>
    <w:pPr>
      <w:keepNext/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customStyle="1" w:styleId="Textbody">
    <w:name w:val="Text body"/>
  </w:style>
  <w:style w:type="paragraph" w:styleId="a0">
    <w:name w:val="Body Text"/>
    <w:pPr>
      <w:suppressAutoHyphens/>
      <w:spacing w:before="100" w:after="100"/>
    </w:pPr>
    <w:rPr>
      <w:rFonts w:ascii="Arial Unicode MS" w:eastAsia="Arial Unicode MS" w:hAnsi="Arial Unicode MS" w:cs="Arial Unicode MS"/>
    </w:rPr>
  </w:style>
  <w:style w:type="paragraph" w:styleId="HTML">
    <w:name w:val="HTML Preformatted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paragraph" w:styleId="a4">
    <w:name w:val="Balloon Text"/>
    <w:basedOn w:val="a0"/>
    <w:rPr>
      <w:rFonts w:ascii="Arial" w:eastAsia="Arial" w:hAnsi="Arial" w:cs="Arial"/>
      <w:sz w:val="18"/>
      <w:szCs w:val="18"/>
    </w:rPr>
  </w:style>
  <w:style w:type="paragraph" w:customStyle="1" w:styleId="HeaderandFooter">
    <w:name w:val="Header and Footer"/>
    <w:basedOn w:val="Textbody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</w:style>
  <w:style w:type="paragraph" w:styleId="a6">
    <w:name w:val="footer"/>
    <w:basedOn w:val="a0"/>
    <w:pPr>
      <w:tabs>
        <w:tab w:val="center" w:pos="4153"/>
        <w:tab w:val="right" w:pos="8306"/>
      </w:tabs>
      <w:snapToGrid w:val="0"/>
    </w:pPr>
  </w:style>
  <w:style w:type="paragraph" w:customStyle="1" w:styleId="1">
    <w:name w:val="字元 字元 字元 字元 字元1"/>
    <w:basedOn w:val="a0"/>
    <w:pPr>
      <w:spacing w:before="0" w:after="160" w:line="240" w:lineRule="exact"/>
    </w:pPr>
    <w:rPr>
      <w:rFonts w:ascii="Tahoma" w:eastAsia="Tahoma" w:hAnsi="Tahoma" w:cs="Tahoma"/>
      <w:lang w:eastAsia="en-US"/>
    </w:rPr>
  </w:style>
  <w:style w:type="paragraph" w:customStyle="1" w:styleId="10">
    <w:name w:val="表格內文1"/>
    <w:rPr>
      <w:rFonts w:ascii="Calibri" w:eastAsia="Calibri" w:hAnsi="Calibri" w:cs="Calibri"/>
      <w:kern w:val="3"/>
      <w:sz w:val="24"/>
      <w:szCs w:val="22"/>
    </w:rPr>
  </w:style>
  <w:style w:type="character" w:customStyle="1" w:styleId="a7">
    <w:name w:val="頁首 字元"/>
    <w:rPr>
      <w:kern w:val="3"/>
    </w:rPr>
  </w:style>
  <w:style w:type="character" w:customStyle="1" w:styleId="a8">
    <w:name w:val="頁尾 字元"/>
    <w:rPr>
      <w:kern w:val="3"/>
    </w:rPr>
  </w:style>
  <w:style w:type="character" w:customStyle="1" w:styleId="20">
    <w:name w:val="標題 2 字元"/>
    <w:rPr>
      <w:rFonts w:ascii="新細明體" w:eastAsia="新細明體" w:hAnsi="新細明體" w:cs="新細明體"/>
      <w:b/>
      <w:bCs/>
      <w:sz w:val="36"/>
      <w:szCs w:val="36"/>
    </w:rPr>
  </w:style>
  <w:style w:type="character" w:styleId="a9">
    <w:name w:val="line numb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&#21407;&#22987;&#27284;&#26696;/&#33274;&#25945;&#20154;(&#19977;)&#23383;&#31532;1114200873&#34399;/1114200873_&#25945;&#24107;&#35531;&#20551;&#35215;&#21063;&#31532;3&#12289;13&#12289;18&#26781;&#20462;&#27491;&#26781;&#25991;-1110613.odt/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教育部教育文化獎章頒給辦法修正條文對照表</dc:title>
  <dc:subject/>
  <dc:creator>moejsmpc</dc:creator>
  <cp:lastModifiedBy>USER</cp:lastModifiedBy>
  <cp:revision>2</cp:revision>
  <cp:lastPrinted>2020-06-17T03:55:00Z</cp:lastPrinted>
  <dcterms:created xsi:type="dcterms:W3CDTF">2022-06-22T23:56:00Z</dcterms:created>
  <dcterms:modified xsi:type="dcterms:W3CDTF">2022-06-22T23:56:00Z</dcterms:modified>
</cp:coreProperties>
</file>